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CB" w:rsidRPr="009F5095" w:rsidRDefault="00C80FCB"/>
    <w:p w:rsidR="009A2D3F" w:rsidRPr="009F5095" w:rsidRDefault="001D03B2" w:rsidP="009A2D3F">
      <w:pPr>
        <w:pStyle w:val="NoSpacing"/>
        <w:jc w:val="center"/>
      </w:pPr>
      <w:r w:rsidRPr="009F5095">
        <w:t xml:space="preserve">Instructions for </w:t>
      </w:r>
      <w:r w:rsidR="009A2D3F" w:rsidRPr="009F5095">
        <w:t>C</w:t>
      </w:r>
      <w:r w:rsidRPr="009F5095">
        <w:t xml:space="preserve">hanging the </w:t>
      </w:r>
      <w:r w:rsidR="003F5FBD" w:rsidRPr="009F5095">
        <w:t>Association Croquet Ha</w:t>
      </w:r>
      <w:r w:rsidR="00703C20" w:rsidRPr="009F5095">
        <w:t>ndicaps</w:t>
      </w:r>
    </w:p>
    <w:p w:rsidR="009A2D3F" w:rsidRPr="009F5095" w:rsidRDefault="009A2D3F" w:rsidP="009A2D3F">
      <w:pPr>
        <w:pStyle w:val="NoSpacing"/>
        <w:jc w:val="center"/>
      </w:pPr>
    </w:p>
    <w:p w:rsidR="009A2D3F" w:rsidRPr="009F5095" w:rsidRDefault="009A2D3F" w:rsidP="009A2D3F">
      <w:pPr>
        <w:pStyle w:val="NoSpacing"/>
      </w:pPr>
      <w:r w:rsidRPr="009F5095">
        <w:t>Commencing the 1</w:t>
      </w:r>
      <w:r w:rsidRPr="009F5095">
        <w:rPr>
          <w:vertAlign w:val="superscript"/>
        </w:rPr>
        <w:t>st</w:t>
      </w:r>
      <w:r w:rsidRPr="009F5095">
        <w:t xml:space="preserve"> of September 2018, all New Zealand players who have a current handicap will have their handicap adjusted to the new system</w:t>
      </w:r>
      <w:r w:rsidR="00EA48E1" w:rsidRPr="009F5095">
        <w:t xml:space="preserve"> by the club or association handicapper</w:t>
      </w:r>
      <w:r w:rsidRPr="009F5095">
        <w:t>. Once these are completed, NZ handicaps will be aligned with the UK, Australia and most other countries.</w:t>
      </w:r>
    </w:p>
    <w:p w:rsidR="009A2D3F" w:rsidRPr="009F5095" w:rsidRDefault="009A2D3F" w:rsidP="009A2D3F">
      <w:pPr>
        <w:pStyle w:val="NoSpacing"/>
      </w:pPr>
    </w:p>
    <w:p w:rsidR="009A2D3F" w:rsidRPr="009F5095" w:rsidRDefault="009A2D3F" w:rsidP="009A2D3F">
      <w:pPr>
        <w:pStyle w:val="NoSpacing"/>
      </w:pPr>
      <w:r w:rsidRPr="009F5095">
        <w:t xml:space="preserve">The </w:t>
      </w:r>
      <w:r w:rsidRPr="009F5095">
        <w:rPr>
          <w:u w:val="single"/>
        </w:rPr>
        <w:t xml:space="preserve">handicap ranges will continue with the same </w:t>
      </w:r>
      <w:r w:rsidR="002F44E4" w:rsidRPr="009F5095">
        <w:rPr>
          <w:u w:val="single"/>
        </w:rPr>
        <w:t>grade</w:t>
      </w:r>
      <w:r w:rsidRPr="009F5095">
        <w:t>: “</w:t>
      </w:r>
      <w:r w:rsidR="00EA48E1" w:rsidRPr="009F5095">
        <w:t>Premier</w:t>
      </w:r>
      <w:r w:rsidRPr="009F5095">
        <w:t>,” “A”, “Intermediate”, “B” and “C”.  When the handicaps change, M</w:t>
      </w:r>
      <w:r w:rsidR="00F877F9" w:rsidRPr="009F5095">
        <w:t>ANY</w:t>
      </w:r>
      <w:r w:rsidRPr="009F5095">
        <w:t xml:space="preserve"> will continue in the same grade but with a new index number. </w:t>
      </w:r>
      <w:r w:rsidR="00EA48E1" w:rsidRPr="009F5095">
        <w:t>There should be approximately the same number of players in each division after the modification.</w:t>
      </w:r>
    </w:p>
    <w:p w:rsidR="002F44E4" w:rsidRPr="009F5095" w:rsidRDefault="002F44E4" w:rsidP="009A2D3F">
      <w:pPr>
        <w:pStyle w:val="NoSpacing"/>
      </w:pPr>
    </w:p>
    <w:p w:rsidR="002F44E4" w:rsidRPr="009F5095" w:rsidRDefault="002F44E4" w:rsidP="009A2D3F">
      <w:pPr>
        <w:pStyle w:val="NoSpacing"/>
      </w:pPr>
      <w:r w:rsidRPr="009F5095">
        <w:t xml:space="preserve">The new chart with the scale and all the information will be sent to each association and club. Please use this chart until the new cards arrive. </w:t>
      </w:r>
    </w:p>
    <w:p w:rsidR="002F44E4" w:rsidRPr="009F5095" w:rsidRDefault="002F44E4" w:rsidP="009A2D3F">
      <w:pPr>
        <w:pStyle w:val="NoSpacing"/>
      </w:pPr>
    </w:p>
    <w:p w:rsidR="002F44E4" w:rsidRPr="009F5095" w:rsidRDefault="002F44E4" w:rsidP="009A2D3F">
      <w:pPr>
        <w:pStyle w:val="NoSpacing"/>
      </w:pPr>
      <w:r w:rsidRPr="009F5095">
        <w:t>Handicappers: please draw a line on the old card and record the new handicap, index, date and signature so the player may use the card until the new chart arrives. New cards are being printed and will be sent to the association for distribution.</w:t>
      </w:r>
    </w:p>
    <w:p w:rsidR="009A2D3F" w:rsidRPr="009F5095" w:rsidRDefault="009A2D3F" w:rsidP="009A2D3F">
      <w:pPr>
        <w:pStyle w:val="NoSpacing"/>
      </w:pPr>
    </w:p>
    <w:p w:rsidR="009A2D3F" w:rsidRPr="009F5095" w:rsidRDefault="009A2D3F" w:rsidP="009A2D3F">
      <w:pPr>
        <w:pStyle w:val="NoSpacing"/>
      </w:pPr>
      <w:r w:rsidRPr="009F5095">
        <w:t xml:space="preserve">Below are the instructions and examples for each </w:t>
      </w:r>
      <w:r w:rsidR="002F44E4" w:rsidRPr="009F5095">
        <w:t>grade</w:t>
      </w:r>
      <w:r w:rsidRPr="009F5095">
        <w:t>.</w:t>
      </w:r>
    </w:p>
    <w:p w:rsidR="009A2D3F" w:rsidRPr="009F5095" w:rsidRDefault="009A2D3F" w:rsidP="009A2D3F">
      <w:pPr>
        <w:pStyle w:val="NoSpacing"/>
      </w:pPr>
    </w:p>
    <w:p w:rsidR="009A2D3F" w:rsidRPr="009F5095" w:rsidRDefault="009A2D3F" w:rsidP="009C02D6">
      <w:pPr>
        <w:pStyle w:val="NoSpacing"/>
      </w:pPr>
    </w:p>
    <w:p w:rsidR="009C02D6" w:rsidRPr="009F5095" w:rsidRDefault="009C02D6" w:rsidP="009C02D6">
      <w:pPr>
        <w:pStyle w:val="NoSpacing"/>
        <w:rPr>
          <w:b/>
        </w:rPr>
      </w:pPr>
      <w:r w:rsidRPr="009F5095">
        <w:rPr>
          <w:b/>
        </w:rPr>
        <w:t>Instructions for finding the new index</w:t>
      </w:r>
    </w:p>
    <w:p w:rsidR="009C02D6" w:rsidRPr="009F5095" w:rsidRDefault="009C02D6" w:rsidP="009C02D6">
      <w:pPr>
        <w:pStyle w:val="NoSpacing"/>
      </w:pPr>
    </w:p>
    <w:p w:rsidR="009C02D6" w:rsidRPr="009F5095" w:rsidRDefault="009C02D6" w:rsidP="009C02D6">
      <w:pPr>
        <w:pStyle w:val="NoSpacing"/>
      </w:pPr>
      <w:r w:rsidRPr="009F5095">
        <w:t>To find a player’s new index, in all cases add 50 points to the current index.</w:t>
      </w:r>
    </w:p>
    <w:p w:rsidR="009C02D6" w:rsidRPr="009F5095" w:rsidRDefault="009C02D6" w:rsidP="009C02D6">
      <w:pPr>
        <w:pStyle w:val="NoSpacing"/>
      </w:pPr>
    </w:p>
    <w:p w:rsidR="009C02D6" w:rsidRPr="009F5095" w:rsidRDefault="009C02D6" w:rsidP="009C02D6">
      <w:pPr>
        <w:pStyle w:val="NoSpacing"/>
        <w:rPr>
          <w:b/>
        </w:rPr>
      </w:pPr>
      <w:r w:rsidRPr="009F5095">
        <w:rPr>
          <w:b/>
        </w:rPr>
        <w:t>Instructions for finding the new handicap</w:t>
      </w:r>
    </w:p>
    <w:p w:rsidR="009C02D6" w:rsidRPr="009F5095" w:rsidRDefault="009C02D6" w:rsidP="009C02D6">
      <w:pPr>
        <w:pStyle w:val="NoSpacing"/>
      </w:pPr>
    </w:p>
    <w:p w:rsidR="009C02D6" w:rsidRPr="009F5095" w:rsidRDefault="009C02D6" w:rsidP="009C02D6">
      <w:pPr>
        <w:pStyle w:val="NoSpacing"/>
      </w:pPr>
      <w:r w:rsidRPr="009F5095">
        <w:t>a</w:t>
      </w:r>
      <w:r w:rsidR="005D1B22" w:rsidRPr="009F5095">
        <w:t>)</w:t>
      </w:r>
      <w:r w:rsidRPr="009F5095">
        <w:tab/>
      </w:r>
      <w:r w:rsidR="00F877F9" w:rsidRPr="009F5095">
        <w:rPr>
          <w:u w:val="single"/>
        </w:rPr>
        <w:t>Index is above or on the trigger point:</w:t>
      </w:r>
      <w:r w:rsidR="00F877F9" w:rsidRPr="009F5095">
        <w:t xml:space="preserve"> </w:t>
      </w:r>
      <w:r w:rsidRPr="009F5095">
        <w:t xml:space="preserve">If a player’s current NZ index is </w:t>
      </w:r>
      <w:r w:rsidRPr="009F5095">
        <w:rPr>
          <w:u w:val="single"/>
        </w:rPr>
        <w:t>above</w:t>
      </w:r>
      <w:r w:rsidR="005D1B22" w:rsidRPr="009F5095">
        <w:rPr>
          <w:u w:val="single"/>
        </w:rPr>
        <w:t xml:space="preserve"> or on</w:t>
      </w:r>
      <w:r w:rsidRPr="009F5095">
        <w:t xml:space="preserve"> the trigger point for the player’s handicap, find the new handicap by looking up the new index on the new trigger point scale that is part of these instructions and rounding down to the next lower trigger point.</w:t>
      </w:r>
    </w:p>
    <w:p w:rsidR="009C02D6" w:rsidRPr="009F5095" w:rsidRDefault="009C02D6" w:rsidP="009C02D6">
      <w:pPr>
        <w:pStyle w:val="NoSpacing"/>
      </w:pPr>
    </w:p>
    <w:p w:rsidR="009C02D6" w:rsidRPr="009F5095" w:rsidRDefault="009C02D6" w:rsidP="009C02D6">
      <w:pPr>
        <w:pStyle w:val="NoSpacing"/>
      </w:pPr>
      <w:r w:rsidRPr="009F5095">
        <w:t>b</w:t>
      </w:r>
      <w:r w:rsidR="005D1B22" w:rsidRPr="009F5095">
        <w:t>)</w:t>
      </w:r>
      <w:r w:rsidRPr="009F5095">
        <w:tab/>
      </w:r>
      <w:r w:rsidR="00F877F9" w:rsidRPr="009F5095">
        <w:rPr>
          <w:u w:val="single"/>
        </w:rPr>
        <w:t>Index is below the trigger point:</w:t>
      </w:r>
      <w:r w:rsidR="00F877F9" w:rsidRPr="009F5095">
        <w:t xml:space="preserve"> First, find the player’s new index by adding 50 points. Second,</w:t>
      </w:r>
      <w:r w:rsidRPr="009F5095">
        <w:t xml:space="preserve"> add 50 points to th</w:t>
      </w:r>
      <w:r w:rsidR="00F877F9" w:rsidRPr="009F5095">
        <w:t>e NZ</w:t>
      </w:r>
      <w:r w:rsidRPr="009F5095">
        <w:t xml:space="preserve"> trigger point and look up this number on the new trigger point scale</w:t>
      </w:r>
      <w:r w:rsidR="00706C48" w:rsidRPr="009F5095">
        <w:t>,</w:t>
      </w:r>
      <w:r w:rsidRPr="009F5095">
        <w:t xml:space="preserve"> round</w:t>
      </w:r>
      <w:r w:rsidR="00706C48" w:rsidRPr="009F5095">
        <w:t>ing</w:t>
      </w:r>
      <w:r w:rsidRPr="009F5095">
        <w:t xml:space="preserve"> down to the next lower point on the new scale</w:t>
      </w:r>
      <w:r w:rsidR="00706C48" w:rsidRPr="009F5095">
        <w:t xml:space="preserve"> to find the player’s new handicap</w:t>
      </w:r>
      <w:r w:rsidRPr="009F5095">
        <w:t xml:space="preserve">. </w:t>
      </w:r>
    </w:p>
    <w:p w:rsidR="009C02D6" w:rsidRPr="009F5095" w:rsidRDefault="009C02D6" w:rsidP="009C02D6">
      <w:pPr>
        <w:pStyle w:val="NoSpacing"/>
      </w:pPr>
    </w:p>
    <w:p w:rsidR="005D1B22" w:rsidRPr="009F5095" w:rsidRDefault="005D1B22">
      <w:r w:rsidRPr="009F5095">
        <w:t>Example 1:  Mary (“C”) has a NZ handicap of 18 with 934 index points.  NZ trigger point for 18 is 950.  Mary’s new index is 984</w:t>
      </w:r>
      <w:r w:rsidR="00F877F9" w:rsidRPr="009F5095">
        <w:t xml:space="preserve"> (934 + 50 = 984)</w:t>
      </w:r>
      <w:r w:rsidRPr="009F5095">
        <w:t xml:space="preserve">.  Because her index is below the </w:t>
      </w:r>
      <w:r w:rsidR="00F877F9" w:rsidRPr="009F5095">
        <w:t xml:space="preserve">NZ </w:t>
      </w:r>
      <w:r w:rsidRPr="009F5095">
        <w:t>trigger point, use b) above</w:t>
      </w:r>
      <w:r w:rsidR="002F44E4" w:rsidRPr="009F5095">
        <w:t>:</w:t>
      </w:r>
      <w:r w:rsidRPr="009F5095">
        <w:t xml:space="preserve"> Add 50 points to the trigger point, making 1000 and look up this number on the new scale.  It corresponds to a handicap of 18.  Mary’s handicap is unchanged on 18 and her new index is 984.  She remains a “C”.</w:t>
      </w:r>
    </w:p>
    <w:p w:rsidR="00EA48E1" w:rsidRPr="009F5095" w:rsidRDefault="00EA48E1">
      <w:r w:rsidRPr="009F5095">
        <w:t xml:space="preserve">Example 2: Stephen (“B”) currently is a 10 with 1180 index points. </w:t>
      </w:r>
      <w:r w:rsidR="00237376" w:rsidRPr="009F5095">
        <w:t xml:space="preserve">  His new index is 1230.  </w:t>
      </w:r>
      <w:r w:rsidRPr="009F5095">
        <w:t xml:space="preserve">Current trigger point is 1150 so Stephen is above the trigger point. </w:t>
      </w:r>
      <w:r w:rsidR="00237376" w:rsidRPr="009F5095">
        <w:t xml:space="preserve">Use a) above to determine his new handicap.  Look up his new index (1230) on the new scale.  The next lower trigger point is 1200, corresponding to a handicap of 11.  </w:t>
      </w:r>
      <w:r w:rsidRPr="009F5095">
        <w:t>Stephen remains a “B” with a handicap of 11</w:t>
      </w:r>
      <w:r w:rsidR="00237376" w:rsidRPr="009F5095">
        <w:t xml:space="preserve"> and a new index of 1230</w:t>
      </w:r>
      <w:r w:rsidRPr="009F5095">
        <w:t>.</w:t>
      </w:r>
    </w:p>
    <w:p w:rsidR="00EA48E1" w:rsidRPr="009F5095" w:rsidRDefault="00EA48E1">
      <w:r w:rsidRPr="009F5095">
        <w:t xml:space="preserve">Example 3: Alice (Intermediate) is currently a 7 handicap with 1324 index points. </w:t>
      </w:r>
      <w:r w:rsidR="00237376" w:rsidRPr="009F5095">
        <w:t xml:space="preserve">Her new index is 1374.  </w:t>
      </w:r>
      <w:r w:rsidRPr="009F5095">
        <w:t>Alice is above the trigger point of 1300</w:t>
      </w:r>
      <w:r w:rsidR="00237376" w:rsidRPr="009F5095">
        <w:t>, so look up the new index on the new scale</w:t>
      </w:r>
      <w:r w:rsidRPr="009F5095">
        <w:t xml:space="preserve">. On the </w:t>
      </w:r>
      <w:r w:rsidRPr="009F5095">
        <w:lastRenderedPageBreak/>
        <w:t>new scale, 1374 is an 8. Alice is now on a handicap of 8</w:t>
      </w:r>
      <w:r w:rsidR="00237376" w:rsidRPr="009F5095">
        <w:t xml:space="preserve"> and a new index of 1374</w:t>
      </w:r>
      <w:r w:rsidRPr="009F5095">
        <w:t xml:space="preserve">. She remains an Intermediate. </w:t>
      </w:r>
    </w:p>
    <w:p w:rsidR="00EA48E1" w:rsidRPr="009F5095" w:rsidRDefault="00EA48E1">
      <w:r w:rsidRPr="009F5095">
        <w:t xml:space="preserve">Example 4: George (“A”) is currently on a handicap of 1.5 with index points of 1660, which is above the current trigger point of 1650. </w:t>
      </w:r>
      <w:r w:rsidR="00237376" w:rsidRPr="009F5095">
        <w:t xml:space="preserve">His new index is 1710.  On the new scale this corresponds to a handicap of 3.  </w:t>
      </w:r>
      <w:r w:rsidRPr="009F5095">
        <w:t>George</w:t>
      </w:r>
      <w:r w:rsidR="00237376" w:rsidRPr="009F5095">
        <w:t xml:space="preserve"> has a new handicap of 3, a new index of 1710 and</w:t>
      </w:r>
      <w:r w:rsidRPr="009F5095">
        <w:t xml:space="preserve"> remains an “A”.</w:t>
      </w:r>
    </w:p>
    <w:p w:rsidR="00EA48E1" w:rsidRPr="009F5095" w:rsidRDefault="00EA48E1">
      <w:r w:rsidRPr="009F5095">
        <w:t xml:space="preserve">Example 5: Jackie (Premier) is currently on a -2 NZ handicap with 2016 index points. </w:t>
      </w:r>
      <w:r w:rsidR="00237376" w:rsidRPr="009F5095">
        <w:t xml:space="preserve">Her new index is 2066.  </w:t>
      </w:r>
      <w:r w:rsidRPr="009F5095">
        <w:t xml:space="preserve">The </w:t>
      </w:r>
      <w:r w:rsidR="002F44E4" w:rsidRPr="009F5095">
        <w:t xml:space="preserve">NZ </w:t>
      </w:r>
      <w:r w:rsidRPr="009F5095">
        <w:t xml:space="preserve">trigger point for a -2 is 2000. Jackie is above the current trigger point, </w:t>
      </w:r>
      <w:r w:rsidR="00237376" w:rsidRPr="009F5095">
        <w:t xml:space="preserve">and her new index corresponds to a handicap of 0.  </w:t>
      </w:r>
      <w:r w:rsidRPr="009F5095">
        <w:t xml:space="preserve">Jackie is now on a handicap of 0 </w:t>
      </w:r>
      <w:r w:rsidR="00237376" w:rsidRPr="009F5095">
        <w:t xml:space="preserve">with a new index of 2066 </w:t>
      </w:r>
      <w:r w:rsidRPr="009F5095">
        <w:t xml:space="preserve">and is in the “A” </w:t>
      </w:r>
      <w:r w:rsidR="002F44E4" w:rsidRPr="009F5095">
        <w:t>grade</w:t>
      </w:r>
      <w:r w:rsidRPr="009F5095">
        <w:t xml:space="preserve">. Jackie is the only one of </w:t>
      </w:r>
      <w:r w:rsidR="00DF19AE" w:rsidRPr="009F5095">
        <w:t xml:space="preserve">the </w:t>
      </w:r>
      <w:r w:rsidRPr="009F5095">
        <w:t xml:space="preserve">5 </w:t>
      </w:r>
      <w:r w:rsidR="00DF19AE" w:rsidRPr="009F5095">
        <w:t xml:space="preserve">players in these examples </w:t>
      </w:r>
      <w:r w:rsidRPr="009F5095">
        <w:t>who change</w:t>
      </w:r>
      <w:r w:rsidR="00DF19AE" w:rsidRPr="009F5095">
        <w:t>s</w:t>
      </w:r>
      <w:r w:rsidRPr="009F5095">
        <w:t xml:space="preserve"> </w:t>
      </w:r>
      <w:r w:rsidR="002F44E4" w:rsidRPr="009F5095">
        <w:t>grades</w:t>
      </w:r>
      <w:r w:rsidRPr="009F5095">
        <w:t>.</w:t>
      </w:r>
    </w:p>
    <w:p w:rsidR="00EA48E1" w:rsidRPr="009F5095" w:rsidRDefault="00EA48E1">
      <w:r w:rsidRPr="009F5095">
        <w:t>A couple of reminders:</w:t>
      </w:r>
    </w:p>
    <w:p w:rsidR="00EA48E1" w:rsidRPr="009F5095" w:rsidRDefault="00EA48E1" w:rsidP="00EA48E1">
      <w:pPr>
        <w:pStyle w:val="NoSpacing"/>
        <w:numPr>
          <w:ilvl w:val="0"/>
          <w:numId w:val="2"/>
        </w:numPr>
      </w:pPr>
      <w:r w:rsidRPr="009F5095">
        <w:t>Check first to see if the player is above or below the</w:t>
      </w:r>
      <w:r w:rsidR="002F44E4" w:rsidRPr="009F5095">
        <w:t xml:space="preserve"> current</w:t>
      </w:r>
      <w:r w:rsidRPr="009F5095">
        <w:t xml:space="preserve"> trigger point.</w:t>
      </w:r>
    </w:p>
    <w:p w:rsidR="00EA48E1" w:rsidRPr="009F5095" w:rsidRDefault="00EA48E1" w:rsidP="00EA48E1">
      <w:pPr>
        <w:pStyle w:val="NoSpacing"/>
        <w:numPr>
          <w:ilvl w:val="0"/>
          <w:numId w:val="2"/>
        </w:numPr>
      </w:pPr>
      <w:r w:rsidRPr="009F5095">
        <w:t>If the player is above the current trigger point, then add 50 points</w:t>
      </w:r>
      <w:r w:rsidR="002425AC" w:rsidRPr="009F5095">
        <w:t xml:space="preserve"> and look up the new handicap</w:t>
      </w:r>
      <w:r w:rsidR="002F44E4" w:rsidRPr="009F5095">
        <w:t xml:space="preserve"> on the new scale</w:t>
      </w:r>
      <w:r w:rsidRPr="009F5095">
        <w:t>.</w:t>
      </w:r>
    </w:p>
    <w:p w:rsidR="00EA48E1" w:rsidRPr="009F5095" w:rsidRDefault="00EA48E1" w:rsidP="00EA48E1">
      <w:pPr>
        <w:pStyle w:val="NoSpacing"/>
        <w:numPr>
          <w:ilvl w:val="0"/>
          <w:numId w:val="2"/>
        </w:numPr>
      </w:pPr>
      <w:r w:rsidRPr="009F5095">
        <w:t xml:space="preserve">If the player is below the current trigger point, then you add 50 points to the </w:t>
      </w:r>
      <w:r w:rsidR="002F44E4" w:rsidRPr="009F5095">
        <w:t xml:space="preserve">current </w:t>
      </w:r>
      <w:r w:rsidRPr="009F5095">
        <w:t>index</w:t>
      </w:r>
      <w:r w:rsidR="002F44E4" w:rsidRPr="009F5095">
        <w:t>. T</w:t>
      </w:r>
      <w:r w:rsidR="002425AC" w:rsidRPr="009F5095">
        <w:t xml:space="preserve">he new handicap corresponds to the current </w:t>
      </w:r>
      <w:r w:rsidRPr="009F5095">
        <w:t>trigger point</w:t>
      </w:r>
      <w:r w:rsidR="002425AC" w:rsidRPr="009F5095">
        <w:t xml:space="preserve"> plus 50 points</w:t>
      </w:r>
      <w:r w:rsidRPr="009F5095">
        <w:t>.</w:t>
      </w:r>
    </w:p>
    <w:p w:rsidR="00EA48E1" w:rsidRPr="009F5095" w:rsidRDefault="00EA48E1" w:rsidP="00EA48E1">
      <w:pPr>
        <w:pStyle w:val="NoSpacing"/>
      </w:pPr>
    </w:p>
    <w:p w:rsidR="00EA48E1" w:rsidRPr="009F5095" w:rsidRDefault="00EA48E1" w:rsidP="00EA48E1">
      <w:pPr>
        <w:pStyle w:val="NoSpacing"/>
      </w:pPr>
      <w:r w:rsidRPr="009F5095">
        <w:t xml:space="preserve">If you have questions, please contact Annie Henry at 022 39 79 303 or at </w:t>
      </w:r>
      <w:hyperlink r:id="rId6" w:history="1">
        <w:r w:rsidRPr="009F5095">
          <w:rPr>
            <w:rStyle w:val="Hyperlink"/>
            <w:color w:val="auto"/>
          </w:rPr>
          <w:t>annienz2017@outlook.com</w:t>
        </w:r>
      </w:hyperlink>
    </w:p>
    <w:p w:rsidR="00EA48E1" w:rsidRPr="009F5095" w:rsidRDefault="00EA48E1" w:rsidP="00EA48E1">
      <w:pPr>
        <w:pStyle w:val="NoSpacing"/>
      </w:pPr>
      <w:r w:rsidRPr="009F5095">
        <w:t xml:space="preserve">Handicappers have the discretion to modify handicaps if needed. For the most part, everyone’s handicap will be 2 </w:t>
      </w:r>
      <w:r w:rsidR="002F44E4" w:rsidRPr="009F5095">
        <w:t xml:space="preserve">steps </w:t>
      </w:r>
      <w:r w:rsidRPr="009F5095">
        <w:t>lower than before.</w:t>
      </w:r>
    </w:p>
    <w:p w:rsidR="00EA48E1" w:rsidRPr="009F5095" w:rsidRDefault="00EA48E1" w:rsidP="00EA48E1">
      <w:pPr>
        <w:pStyle w:val="NoSpacing"/>
      </w:pPr>
    </w:p>
    <w:p w:rsidR="00EA48E1" w:rsidRPr="009F5095" w:rsidRDefault="00EA48E1" w:rsidP="00EA48E1">
      <w:pPr>
        <w:pStyle w:val="NoSpacing"/>
        <w:rPr>
          <w:u w:val="single"/>
        </w:rPr>
      </w:pPr>
      <w:r w:rsidRPr="009F5095">
        <w:rPr>
          <w:u w:val="single"/>
        </w:rPr>
        <w:t>New Handicap</w:t>
      </w:r>
      <w:r w:rsidR="00CA2310" w:rsidRPr="009F5095">
        <w:rPr>
          <w:u w:val="single"/>
        </w:rPr>
        <w:t xml:space="preserve"> Grade</w:t>
      </w:r>
      <w:r w:rsidRPr="009F5095">
        <w:rPr>
          <w:u w:val="single"/>
        </w:rPr>
        <w:t>:</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- 3 to –0.5    Premier</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0   to   3</w:t>
      </w:r>
      <w:r w:rsidR="00636078" w:rsidRPr="009F5095">
        <w:rPr>
          <w:rFonts w:ascii="Calibri" w:eastAsia="Times New Roman" w:hAnsi="Calibri" w:cs="Calibri"/>
          <w:sz w:val="24"/>
          <w:szCs w:val="24"/>
          <w:lang w:eastAsia="en-NZ"/>
        </w:rPr>
        <w:t>.5</w:t>
      </w:r>
      <w:r w:rsidRPr="009F5095">
        <w:rPr>
          <w:rFonts w:ascii="Calibri" w:eastAsia="Times New Roman" w:hAnsi="Calibri" w:cs="Calibri"/>
          <w:sz w:val="24"/>
          <w:szCs w:val="24"/>
          <w:lang w:eastAsia="en-NZ"/>
        </w:rPr>
        <w:t>        “A”</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4   to   9        Intermediate</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10 to 16        “B”</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18 to 24        “C”</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 </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Trigger points for each step:</w:t>
      </w:r>
    </w:p>
    <w:p w:rsidR="00EA48E1" w:rsidRPr="009F5095" w:rsidRDefault="00EA48E1" w:rsidP="00EA48E1">
      <w:pPr>
        <w:spacing w:after="0" w:line="240" w:lineRule="auto"/>
        <w:rPr>
          <w:rFonts w:ascii="Calibri" w:eastAsia="Times New Roman" w:hAnsi="Calibri" w:cs="Calibri"/>
          <w:b/>
          <w:sz w:val="24"/>
          <w:szCs w:val="24"/>
          <w:u w:val="single"/>
          <w:lang w:eastAsia="en-NZ"/>
        </w:rPr>
      </w:pPr>
      <w:r w:rsidRPr="009F5095">
        <w:rPr>
          <w:rFonts w:ascii="Calibri" w:eastAsia="Times New Roman" w:hAnsi="Calibri" w:cs="Calibri"/>
          <w:b/>
          <w:sz w:val="24"/>
          <w:szCs w:val="24"/>
          <w:u w:val="single"/>
          <w:lang w:eastAsia="en-NZ"/>
        </w:rPr>
        <w:t>Premier</w:t>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b/>
          <w:sz w:val="24"/>
          <w:szCs w:val="24"/>
          <w:u w:val="single"/>
          <w:lang w:eastAsia="en-NZ"/>
        </w:rPr>
        <w:t>“B”</w:t>
      </w:r>
      <w:r w:rsidR="00CA2310" w:rsidRPr="009F5095">
        <w:rPr>
          <w:rFonts w:ascii="Calibri" w:eastAsia="Times New Roman" w:hAnsi="Calibri" w:cs="Calibri"/>
          <w:b/>
          <w:sz w:val="24"/>
          <w:szCs w:val="24"/>
          <w:lang w:eastAsia="en-NZ"/>
        </w:rPr>
        <w:tab/>
      </w:r>
      <w:r w:rsidR="00CA2310" w:rsidRPr="009F5095">
        <w:rPr>
          <w:rFonts w:ascii="Calibri" w:eastAsia="Times New Roman" w:hAnsi="Calibri" w:cs="Calibri"/>
          <w:b/>
          <w:sz w:val="24"/>
          <w:szCs w:val="24"/>
          <w:lang w:eastAsia="en-NZ"/>
        </w:rPr>
        <w:tab/>
      </w:r>
      <w:r w:rsidR="00CA2310" w:rsidRPr="009F5095">
        <w:rPr>
          <w:rFonts w:ascii="Calibri" w:eastAsia="Times New Roman" w:hAnsi="Calibri" w:cs="Calibri"/>
          <w:b/>
          <w:sz w:val="24"/>
          <w:szCs w:val="24"/>
          <w:lang w:eastAsia="en-NZ"/>
        </w:rPr>
        <w:tab/>
      </w:r>
      <w:r w:rsidR="00636078" w:rsidRPr="009F5095">
        <w:rPr>
          <w:rFonts w:ascii="Calibri" w:eastAsia="Times New Roman" w:hAnsi="Calibri" w:cs="Calibri"/>
          <w:b/>
          <w:sz w:val="24"/>
          <w:szCs w:val="24"/>
          <w:lang w:eastAsia="en-NZ"/>
        </w:rPr>
        <w:t>“</w:t>
      </w:r>
      <w:r w:rsidR="00CA2310" w:rsidRPr="009F5095">
        <w:rPr>
          <w:rFonts w:ascii="Calibri" w:eastAsia="Times New Roman" w:hAnsi="Calibri" w:cs="Calibri"/>
          <w:b/>
          <w:sz w:val="24"/>
          <w:szCs w:val="24"/>
          <w:u w:val="single"/>
          <w:lang w:eastAsia="en-NZ"/>
        </w:rPr>
        <w:t>Intermediate</w:t>
      </w:r>
      <w:r w:rsidR="00636078" w:rsidRPr="009F5095">
        <w:rPr>
          <w:rFonts w:ascii="Calibri" w:eastAsia="Times New Roman" w:hAnsi="Calibri" w:cs="Calibri"/>
          <w:b/>
          <w:sz w:val="24"/>
          <w:szCs w:val="24"/>
          <w:u w:val="single"/>
          <w:lang w:eastAsia="en-NZ"/>
        </w:rPr>
        <w:t>”</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3050    -3</w:t>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t>1250</w:t>
      </w:r>
      <w:r w:rsidRPr="009F5095">
        <w:rPr>
          <w:rFonts w:ascii="Calibri" w:eastAsia="Times New Roman" w:hAnsi="Calibri" w:cs="Calibri"/>
          <w:sz w:val="24"/>
          <w:szCs w:val="24"/>
          <w:lang w:eastAsia="en-NZ"/>
        </w:rPr>
        <w:tab/>
        <w:t>10</w:t>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t>1600</w:t>
      </w:r>
      <w:r w:rsidR="00CA2310" w:rsidRPr="009F5095">
        <w:rPr>
          <w:rFonts w:ascii="Calibri" w:eastAsia="Times New Roman" w:hAnsi="Calibri" w:cs="Calibri"/>
          <w:sz w:val="24"/>
          <w:szCs w:val="24"/>
          <w:lang w:eastAsia="en-NZ"/>
        </w:rPr>
        <w:tab/>
        <w:t>4</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2800    -2.5</w:t>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t>1200</w:t>
      </w:r>
      <w:r w:rsidRPr="009F5095">
        <w:rPr>
          <w:rFonts w:ascii="Calibri" w:eastAsia="Times New Roman" w:hAnsi="Calibri" w:cs="Calibri"/>
          <w:sz w:val="24"/>
          <w:szCs w:val="24"/>
          <w:lang w:eastAsia="en-NZ"/>
        </w:rPr>
        <w:tab/>
        <w:t>11</w:t>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t>1550</w:t>
      </w:r>
      <w:r w:rsidR="00CA2310" w:rsidRPr="009F5095">
        <w:rPr>
          <w:rFonts w:ascii="Calibri" w:eastAsia="Times New Roman" w:hAnsi="Calibri" w:cs="Calibri"/>
          <w:sz w:val="24"/>
          <w:szCs w:val="24"/>
          <w:lang w:eastAsia="en-NZ"/>
        </w:rPr>
        <w:tab/>
        <w:t>4.5</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2600    -2</w:t>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t>1150</w:t>
      </w:r>
      <w:r w:rsidRPr="009F5095">
        <w:rPr>
          <w:rFonts w:ascii="Calibri" w:eastAsia="Times New Roman" w:hAnsi="Calibri" w:cs="Calibri"/>
          <w:sz w:val="24"/>
          <w:szCs w:val="24"/>
          <w:lang w:eastAsia="en-NZ"/>
        </w:rPr>
        <w:tab/>
        <w:t>12</w:t>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t>1500</w:t>
      </w:r>
      <w:r w:rsidR="00CA2310" w:rsidRPr="009F5095">
        <w:rPr>
          <w:rFonts w:ascii="Calibri" w:eastAsia="Times New Roman" w:hAnsi="Calibri" w:cs="Calibri"/>
          <w:sz w:val="24"/>
          <w:szCs w:val="24"/>
          <w:lang w:eastAsia="en-NZ"/>
        </w:rPr>
        <w:tab/>
        <w:t>5</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2400    -1.5</w:t>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t>1100</w:t>
      </w:r>
      <w:r w:rsidRPr="009F5095">
        <w:rPr>
          <w:rFonts w:ascii="Calibri" w:eastAsia="Times New Roman" w:hAnsi="Calibri" w:cs="Calibri"/>
          <w:sz w:val="24"/>
          <w:szCs w:val="24"/>
          <w:lang w:eastAsia="en-NZ"/>
        </w:rPr>
        <w:tab/>
        <w:t>14</w:t>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t>1450</w:t>
      </w:r>
      <w:r w:rsidR="00CA2310" w:rsidRPr="009F5095">
        <w:rPr>
          <w:rFonts w:ascii="Calibri" w:eastAsia="Times New Roman" w:hAnsi="Calibri" w:cs="Calibri"/>
          <w:sz w:val="24"/>
          <w:szCs w:val="24"/>
          <w:lang w:eastAsia="en-NZ"/>
        </w:rPr>
        <w:tab/>
        <w:t>6</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2250    -1</w:t>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t>1050</w:t>
      </w:r>
      <w:r w:rsidRPr="009F5095">
        <w:rPr>
          <w:rFonts w:ascii="Calibri" w:eastAsia="Times New Roman" w:hAnsi="Calibri" w:cs="Calibri"/>
          <w:sz w:val="24"/>
          <w:szCs w:val="24"/>
          <w:lang w:eastAsia="en-NZ"/>
        </w:rPr>
        <w:tab/>
        <w:t>16</w:t>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t>1400</w:t>
      </w:r>
      <w:r w:rsidR="00CA2310" w:rsidRPr="009F5095">
        <w:rPr>
          <w:rFonts w:ascii="Calibri" w:eastAsia="Times New Roman" w:hAnsi="Calibri" w:cs="Calibri"/>
          <w:sz w:val="24"/>
          <w:szCs w:val="24"/>
          <w:lang w:eastAsia="en-NZ"/>
        </w:rPr>
        <w:tab/>
        <w:t>7</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2100    -0.5</w:t>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t>1350</w:t>
      </w:r>
      <w:r w:rsidR="00CA2310" w:rsidRPr="009F5095">
        <w:rPr>
          <w:rFonts w:ascii="Calibri" w:eastAsia="Times New Roman" w:hAnsi="Calibri" w:cs="Calibri"/>
          <w:sz w:val="24"/>
          <w:szCs w:val="24"/>
          <w:lang w:eastAsia="en-NZ"/>
        </w:rPr>
        <w:tab/>
        <w:t>8</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 </w:t>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r>
      <w:r w:rsidR="00CA2310" w:rsidRPr="009F5095">
        <w:rPr>
          <w:rFonts w:ascii="Calibri" w:eastAsia="Times New Roman" w:hAnsi="Calibri" w:cs="Calibri"/>
          <w:sz w:val="24"/>
          <w:szCs w:val="24"/>
          <w:lang w:eastAsia="en-NZ"/>
        </w:rPr>
        <w:tab/>
        <w:t>1300</w:t>
      </w:r>
      <w:r w:rsidR="00CA2310" w:rsidRPr="009F5095">
        <w:rPr>
          <w:rFonts w:ascii="Calibri" w:eastAsia="Times New Roman" w:hAnsi="Calibri" w:cs="Calibri"/>
          <w:sz w:val="24"/>
          <w:szCs w:val="24"/>
          <w:lang w:eastAsia="en-NZ"/>
        </w:rPr>
        <w:tab/>
        <w:t>9</w:t>
      </w:r>
    </w:p>
    <w:p w:rsidR="00EA48E1" w:rsidRPr="009F5095" w:rsidRDefault="00EA48E1" w:rsidP="00EA48E1">
      <w:pPr>
        <w:spacing w:after="0" w:line="240" w:lineRule="auto"/>
        <w:rPr>
          <w:rFonts w:ascii="Calibri" w:eastAsia="Times New Roman" w:hAnsi="Calibri" w:cs="Calibri"/>
          <w:b/>
          <w:sz w:val="24"/>
          <w:szCs w:val="24"/>
          <w:u w:val="single"/>
          <w:lang w:eastAsia="en-NZ"/>
        </w:rPr>
      </w:pPr>
      <w:r w:rsidRPr="009F5095">
        <w:rPr>
          <w:rFonts w:ascii="Calibri" w:eastAsia="Times New Roman" w:hAnsi="Calibri" w:cs="Calibri"/>
          <w:b/>
          <w:sz w:val="24"/>
          <w:szCs w:val="24"/>
          <w:u w:val="single"/>
          <w:lang w:eastAsia="en-NZ"/>
        </w:rPr>
        <w:t>“A”</w:t>
      </w:r>
      <w:r w:rsidRPr="009F5095">
        <w:rPr>
          <w:rFonts w:ascii="Calibri" w:eastAsia="Times New Roman" w:hAnsi="Calibri" w:cs="Calibri"/>
          <w:b/>
          <w:sz w:val="24"/>
          <w:szCs w:val="24"/>
          <w:lang w:eastAsia="en-NZ"/>
        </w:rPr>
        <w:tab/>
      </w:r>
      <w:r w:rsidRPr="009F5095">
        <w:rPr>
          <w:rFonts w:ascii="Calibri" w:eastAsia="Times New Roman" w:hAnsi="Calibri" w:cs="Calibri"/>
          <w:b/>
          <w:sz w:val="24"/>
          <w:szCs w:val="24"/>
          <w:lang w:eastAsia="en-NZ"/>
        </w:rPr>
        <w:tab/>
      </w:r>
      <w:r w:rsidRPr="009F5095">
        <w:rPr>
          <w:rFonts w:ascii="Calibri" w:eastAsia="Times New Roman" w:hAnsi="Calibri" w:cs="Calibri"/>
          <w:b/>
          <w:sz w:val="24"/>
          <w:szCs w:val="24"/>
          <w:lang w:eastAsia="en-NZ"/>
        </w:rPr>
        <w:tab/>
      </w:r>
      <w:r w:rsidRPr="009F5095">
        <w:rPr>
          <w:rFonts w:ascii="Calibri" w:eastAsia="Times New Roman" w:hAnsi="Calibri" w:cs="Calibri"/>
          <w:b/>
          <w:sz w:val="24"/>
          <w:szCs w:val="24"/>
          <w:lang w:eastAsia="en-NZ"/>
        </w:rPr>
        <w:tab/>
      </w:r>
      <w:r w:rsidRPr="009F5095">
        <w:rPr>
          <w:rFonts w:ascii="Calibri" w:eastAsia="Times New Roman" w:hAnsi="Calibri" w:cs="Calibri"/>
          <w:b/>
          <w:sz w:val="24"/>
          <w:szCs w:val="24"/>
          <w:lang w:eastAsia="en-NZ"/>
        </w:rPr>
        <w:tab/>
      </w:r>
      <w:r w:rsidRPr="009F5095">
        <w:rPr>
          <w:rFonts w:ascii="Calibri" w:eastAsia="Times New Roman" w:hAnsi="Calibri" w:cs="Calibri"/>
          <w:b/>
          <w:sz w:val="24"/>
          <w:szCs w:val="24"/>
          <w:u w:val="single"/>
          <w:lang w:eastAsia="en-NZ"/>
        </w:rPr>
        <w:t>“C”</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2000    0</w:t>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t>1000</w:t>
      </w:r>
      <w:r w:rsidRPr="009F5095">
        <w:rPr>
          <w:rFonts w:ascii="Calibri" w:eastAsia="Times New Roman" w:hAnsi="Calibri" w:cs="Calibri"/>
          <w:sz w:val="24"/>
          <w:szCs w:val="24"/>
          <w:lang w:eastAsia="en-NZ"/>
        </w:rPr>
        <w:tab/>
        <w:t>18</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1950    0.5</w:t>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t>950</w:t>
      </w:r>
      <w:r w:rsidRPr="009F5095">
        <w:rPr>
          <w:rFonts w:ascii="Calibri" w:eastAsia="Times New Roman" w:hAnsi="Calibri" w:cs="Calibri"/>
          <w:sz w:val="24"/>
          <w:szCs w:val="24"/>
          <w:lang w:eastAsia="en-NZ"/>
        </w:rPr>
        <w:tab/>
        <w:t>20</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1900    1</w:t>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t>900</w:t>
      </w:r>
      <w:r w:rsidRPr="009F5095">
        <w:rPr>
          <w:rFonts w:ascii="Calibri" w:eastAsia="Times New Roman" w:hAnsi="Calibri" w:cs="Calibri"/>
          <w:sz w:val="24"/>
          <w:szCs w:val="24"/>
          <w:lang w:eastAsia="en-NZ"/>
        </w:rPr>
        <w:tab/>
        <w:t>22</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1850    1.5</w:t>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r>
      <w:r w:rsidRPr="009F5095">
        <w:rPr>
          <w:rFonts w:ascii="Calibri" w:eastAsia="Times New Roman" w:hAnsi="Calibri" w:cs="Calibri"/>
          <w:sz w:val="24"/>
          <w:szCs w:val="24"/>
          <w:lang w:eastAsia="en-NZ"/>
        </w:rPr>
        <w:tab/>
        <w:t>850</w:t>
      </w:r>
      <w:r w:rsidRPr="009F5095">
        <w:rPr>
          <w:rFonts w:ascii="Calibri" w:eastAsia="Times New Roman" w:hAnsi="Calibri" w:cs="Calibri"/>
          <w:sz w:val="24"/>
          <w:szCs w:val="24"/>
          <w:lang w:eastAsia="en-NZ"/>
        </w:rPr>
        <w:tab/>
        <w:t>24</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1800    2</w:t>
      </w:r>
    </w:p>
    <w:p w:rsidR="00EA48E1"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1750    2.5</w:t>
      </w:r>
    </w:p>
    <w:p w:rsidR="00CA2310" w:rsidRPr="009F5095" w:rsidRDefault="00EA48E1" w:rsidP="00EA48E1">
      <w:pPr>
        <w:spacing w:after="0" w:line="240" w:lineRule="auto"/>
        <w:rPr>
          <w:rFonts w:ascii="Calibri" w:eastAsia="Times New Roman" w:hAnsi="Calibri" w:cs="Calibri"/>
          <w:sz w:val="24"/>
          <w:szCs w:val="24"/>
          <w:lang w:eastAsia="en-NZ"/>
        </w:rPr>
      </w:pPr>
      <w:r w:rsidRPr="009F5095">
        <w:rPr>
          <w:rFonts w:ascii="Calibri" w:eastAsia="Times New Roman" w:hAnsi="Calibri" w:cs="Calibri"/>
          <w:sz w:val="24"/>
          <w:szCs w:val="24"/>
          <w:lang w:eastAsia="en-NZ"/>
        </w:rPr>
        <w:t xml:space="preserve">1700    </w:t>
      </w:r>
      <w:r w:rsidR="00CA2310" w:rsidRPr="009F5095">
        <w:rPr>
          <w:rFonts w:ascii="Calibri" w:eastAsia="Times New Roman" w:hAnsi="Calibri" w:cs="Calibri"/>
          <w:sz w:val="24"/>
          <w:szCs w:val="24"/>
          <w:lang w:eastAsia="en-NZ"/>
        </w:rPr>
        <w:t>3</w:t>
      </w:r>
    </w:p>
    <w:p w:rsidR="00627F2D" w:rsidRPr="009F5095" w:rsidRDefault="00CA2310" w:rsidP="00CA2310">
      <w:pPr>
        <w:spacing w:after="0" w:line="240" w:lineRule="auto"/>
        <w:sectPr w:rsidR="00627F2D" w:rsidRPr="009F5095">
          <w:pgSz w:w="11906" w:h="16838"/>
          <w:pgMar w:top="1440" w:right="1440" w:bottom="1440" w:left="1440" w:header="708" w:footer="708" w:gutter="0"/>
          <w:cols w:space="708"/>
          <w:docGrid w:linePitch="360"/>
        </w:sectPr>
      </w:pPr>
      <w:r w:rsidRPr="009F5095">
        <w:rPr>
          <w:rFonts w:ascii="Calibri" w:eastAsia="Times New Roman" w:hAnsi="Calibri" w:cs="Calibri"/>
          <w:sz w:val="24"/>
          <w:szCs w:val="24"/>
          <w:lang w:eastAsia="en-NZ"/>
        </w:rPr>
        <w:t>1650</w:t>
      </w:r>
      <w:r w:rsidRPr="009F5095">
        <w:rPr>
          <w:rFonts w:ascii="Calibri" w:eastAsia="Times New Roman" w:hAnsi="Calibri" w:cs="Calibri"/>
          <w:sz w:val="24"/>
          <w:szCs w:val="24"/>
          <w:lang w:eastAsia="en-NZ"/>
        </w:rPr>
        <w:tab/>
        <w:t>3.5</w:t>
      </w:r>
    </w:p>
    <w:p w:rsidR="00EA48E1" w:rsidRPr="009F5095" w:rsidRDefault="00627F2D" w:rsidP="00EA48E1">
      <w:pPr>
        <w:pStyle w:val="NoSpacing"/>
        <w:rPr>
          <w:b/>
        </w:rPr>
      </w:pPr>
      <w:r w:rsidRPr="009F5095">
        <w:rPr>
          <w:b/>
        </w:rPr>
        <w:lastRenderedPageBreak/>
        <w:t>Appendix:  What happens to players whose indexes are currently close to trigger points?</w:t>
      </w:r>
    </w:p>
    <w:p w:rsidR="00627F2D" w:rsidRPr="009F5095" w:rsidRDefault="00627F2D" w:rsidP="00EA48E1">
      <w:pPr>
        <w:pStyle w:val="NoSpacing"/>
      </w:pPr>
    </w:p>
    <w:p w:rsidR="00627F2D" w:rsidRPr="009F5095" w:rsidRDefault="00627F2D" w:rsidP="00EA48E1">
      <w:pPr>
        <w:pStyle w:val="NoSpacing"/>
      </w:pPr>
      <w:r w:rsidRPr="009F5095">
        <w:t>Example 1.  Jake has a handicap of 4 and a current index of 1499.  He is one point below the trigger point for becoming a 3.  His new index is 1549 and his new handicap is 5 (corresponding to a new trigger point of 1500).  He is one point below the trigger point for becoming a 4.5 on the new scale.</w:t>
      </w:r>
    </w:p>
    <w:p w:rsidR="00627F2D" w:rsidRPr="009F5095" w:rsidRDefault="00627F2D" w:rsidP="00EA48E1">
      <w:pPr>
        <w:pStyle w:val="NoSpacing"/>
      </w:pPr>
    </w:p>
    <w:p w:rsidR="00627F2D" w:rsidRPr="009F5095" w:rsidRDefault="00E13351" w:rsidP="00EA48E1">
      <w:pPr>
        <w:pStyle w:val="NoSpacing"/>
      </w:pPr>
      <w:r>
        <w:t xml:space="preserve">Barbara </w:t>
      </w:r>
      <w:bookmarkStart w:id="0" w:name="_GoBack"/>
      <w:bookmarkEnd w:id="0"/>
      <w:r w:rsidR="00627F2D" w:rsidRPr="009F5095">
        <w:t>has a handicap of 4 and a current index of 1401.  She is one point above the trigger point for becoming a 5.  Her new index is 1451 and her new handicap is found by adding 50 points to the trigger point of 1450, making 1500 and looking this up on the new scale.  Her new handicap is 5.  Annie is one point above the trigger point for becoming a 6 on the new scale.</w:t>
      </w:r>
    </w:p>
    <w:p w:rsidR="00627F2D" w:rsidRPr="009F5095" w:rsidRDefault="00627F2D" w:rsidP="00EA48E1">
      <w:pPr>
        <w:pStyle w:val="NoSpacing"/>
      </w:pPr>
    </w:p>
    <w:p w:rsidR="00627F2D" w:rsidRPr="009F5095" w:rsidRDefault="00627F2D" w:rsidP="00EA48E1">
      <w:pPr>
        <w:pStyle w:val="NoSpacing"/>
      </w:pPr>
      <w:r w:rsidRPr="009F5095">
        <w:t xml:space="preserve">Comment.  The same situations apply to players who are just above or just below trigger points for all </w:t>
      </w:r>
      <w:r w:rsidR="003072C1" w:rsidRPr="009F5095">
        <w:t xml:space="preserve">current </w:t>
      </w:r>
      <w:r w:rsidRPr="009F5095">
        <w:t>handicaps</w:t>
      </w:r>
      <w:r w:rsidR="00794631" w:rsidRPr="009F5095">
        <w:t xml:space="preserve"> </w:t>
      </w:r>
      <w:r w:rsidR="00103735" w:rsidRPr="009F5095">
        <w:t xml:space="preserve">of </w:t>
      </w:r>
      <w:r w:rsidR="003072C1" w:rsidRPr="009F5095">
        <w:t>-1</w:t>
      </w:r>
      <w:r w:rsidR="00103735" w:rsidRPr="009F5095">
        <w:t xml:space="preserve"> o</w:t>
      </w:r>
      <w:r w:rsidR="003072C1" w:rsidRPr="009F5095">
        <w:t>r</w:t>
      </w:r>
      <w:r w:rsidR="00103735" w:rsidRPr="009F5095">
        <w:t xml:space="preserve"> higher</w:t>
      </w:r>
      <w:r w:rsidRPr="009F5095">
        <w:t>.  They remain the same distance from new trigger points.</w:t>
      </w:r>
    </w:p>
    <w:p w:rsidR="00627F2D" w:rsidRPr="009F5095" w:rsidRDefault="00627F2D" w:rsidP="00EA48E1">
      <w:pPr>
        <w:pStyle w:val="NoSpacing"/>
      </w:pPr>
    </w:p>
    <w:p w:rsidR="00627F2D" w:rsidRPr="009F5095" w:rsidRDefault="00794631" w:rsidP="00EA48E1">
      <w:pPr>
        <w:pStyle w:val="NoSpacing"/>
      </w:pPr>
      <w:r w:rsidRPr="009F5095">
        <w:t xml:space="preserve">Example 2.  </w:t>
      </w:r>
      <w:r w:rsidR="00E13351">
        <w:t xml:space="preserve">Sue </w:t>
      </w:r>
      <w:r w:rsidRPr="009F5095">
        <w:t xml:space="preserve">has a handicap of -1.5 and a current index of 1999.  She is one point below the trigger point for becoming a -2.  Her new index is 2049 and her new handicap is 0 (corresponding to a new trigger point of 2000).  </w:t>
      </w:r>
      <w:r w:rsidR="00E13351">
        <w:t xml:space="preserve">Sue </w:t>
      </w:r>
      <w:r w:rsidRPr="009F5095">
        <w:t xml:space="preserve">is now 51 points below the trigger point for becoming </w:t>
      </w:r>
      <w:r w:rsidR="006F0B3A" w:rsidRPr="009F5095">
        <w:t>a -0.5 on the new scale.</w:t>
      </w:r>
    </w:p>
    <w:p w:rsidR="006F0B3A" w:rsidRPr="009F5095" w:rsidRDefault="006F0B3A" w:rsidP="00EA48E1">
      <w:pPr>
        <w:pStyle w:val="NoSpacing"/>
      </w:pPr>
    </w:p>
    <w:p w:rsidR="006F0B3A" w:rsidRPr="009F5095" w:rsidRDefault="006F0B3A" w:rsidP="00EA48E1">
      <w:pPr>
        <w:pStyle w:val="NoSpacing"/>
      </w:pPr>
      <w:r w:rsidRPr="009F5095">
        <w:t>Brian has a handicap of -1.5 and a current index of 1901.  He is one point above the trigger point for becoming a -1.  His new index is 1951 and his new handicap is 0 (corresponding to a trigger point of 2000).  Brian is now 1 point above the trigger point for becoming a 0.5 on the new scale.</w:t>
      </w:r>
    </w:p>
    <w:p w:rsidR="006F0B3A" w:rsidRPr="009F5095" w:rsidRDefault="006F0B3A" w:rsidP="00EA48E1">
      <w:pPr>
        <w:pStyle w:val="NoSpacing"/>
      </w:pPr>
    </w:p>
    <w:p w:rsidR="006F0B3A" w:rsidRPr="009F5095" w:rsidRDefault="006F0B3A" w:rsidP="00EA48E1">
      <w:pPr>
        <w:pStyle w:val="NoSpacing"/>
      </w:pPr>
      <w:r w:rsidRPr="009F5095">
        <w:t>Example 3.  Greg has a handicap of -3.5 and a current index of 2599.  He is one point below the trigger point for becoming a -4.  His new index is 2649 and his new handicap is -2 (corresponding to a new trigger point of 2600).  Greg is now 151 points below the trigger point for becoming a -2.5 on the new scale.</w:t>
      </w:r>
    </w:p>
    <w:p w:rsidR="006F0B3A" w:rsidRPr="009F5095" w:rsidRDefault="006F0B3A" w:rsidP="00EA48E1">
      <w:pPr>
        <w:pStyle w:val="NoSpacing"/>
      </w:pPr>
    </w:p>
    <w:p w:rsidR="006F0B3A" w:rsidRPr="009F5095" w:rsidRDefault="006F0B3A" w:rsidP="00EA48E1">
      <w:pPr>
        <w:pStyle w:val="NoSpacing"/>
      </w:pPr>
      <w:r w:rsidRPr="009F5095">
        <w:t>Andy has a handicap of -3.5 and a current index of 2251.  He is one point above the trigger point for becoming a -3.  His new index is 2301 and his new handicap is -1.5</w:t>
      </w:r>
      <w:r w:rsidR="00103735" w:rsidRPr="009F5095">
        <w:t xml:space="preserve"> (corresponding to the new trigger point of 2400).  Andy is now 51 points above the trigger point for becoming a -1 on the new scale.</w:t>
      </w:r>
    </w:p>
    <w:sectPr w:rsidR="006F0B3A" w:rsidRPr="009F5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0EA8"/>
    <w:multiLevelType w:val="hybridMultilevel"/>
    <w:tmpl w:val="0D92E820"/>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A83D69"/>
    <w:multiLevelType w:val="hybridMultilevel"/>
    <w:tmpl w:val="455C2A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2224CC"/>
    <w:multiLevelType w:val="hybridMultilevel"/>
    <w:tmpl w:val="E182E0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6AA62D0"/>
    <w:multiLevelType w:val="hybridMultilevel"/>
    <w:tmpl w:val="0F9E9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B2"/>
    <w:rsid w:val="0000247A"/>
    <w:rsid w:val="00030157"/>
    <w:rsid w:val="00031C06"/>
    <w:rsid w:val="00032947"/>
    <w:rsid w:val="00035F57"/>
    <w:rsid w:val="0005751E"/>
    <w:rsid w:val="00071C79"/>
    <w:rsid w:val="00072BE2"/>
    <w:rsid w:val="0007391C"/>
    <w:rsid w:val="000802F2"/>
    <w:rsid w:val="000803AD"/>
    <w:rsid w:val="00097BA2"/>
    <w:rsid w:val="000A3849"/>
    <w:rsid w:val="000A4A21"/>
    <w:rsid w:val="000B291F"/>
    <w:rsid w:val="000C41BD"/>
    <w:rsid w:val="000D2AD2"/>
    <w:rsid w:val="000E3804"/>
    <w:rsid w:val="000F28B9"/>
    <w:rsid w:val="000F4444"/>
    <w:rsid w:val="001000BC"/>
    <w:rsid w:val="00103735"/>
    <w:rsid w:val="0011222B"/>
    <w:rsid w:val="001216FC"/>
    <w:rsid w:val="00121B2A"/>
    <w:rsid w:val="00122169"/>
    <w:rsid w:val="00135D57"/>
    <w:rsid w:val="00137681"/>
    <w:rsid w:val="00157590"/>
    <w:rsid w:val="00165170"/>
    <w:rsid w:val="00174BE7"/>
    <w:rsid w:val="00175FC9"/>
    <w:rsid w:val="00176812"/>
    <w:rsid w:val="0018123C"/>
    <w:rsid w:val="001820F5"/>
    <w:rsid w:val="00184462"/>
    <w:rsid w:val="0018674B"/>
    <w:rsid w:val="00194252"/>
    <w:rsid w:val="001A327A"/>
    <w:rsid w:val="001B4473"/>
    <w:rsid w:val="001B708E"/>
    <w:rsid w:val="001C1B57"/>
    <w:rsid w:val="001D03B2"/>
    <w:rsid w:val="001D0595"/>
    <w:rsid w:val="001D143D"/>
    <w:rsid w:val="001D4587"/>
    <w:rsid w:val="001D7C12"/>
    <w:rsid w:val="001F1423"/>
    <w:rsid w:val="001F4AA9"/>
    <w:rsid w:val="001F716A"/>
    <w:rsid w:val="002118DB"/>
    <w:rsid w:val="00221049"/>
    <w:rsid w:val="0023025C"/>
    <w:rsid w:val="0023299A"/>
    <w:rsid w:val="00232B92"/>
    <w:rsid w:val="00237376"/>
    <w:rsid w:val="002425AC"/>
    <w:rsid w:val="00247383"/>
    <w:rsid w:val="00255616"/>
    <w:rsid w:val="00255A7E"/>
    <w:rsid w:val="00260651"/>
    <w:rsid w:val="0026437B"/>
    <w:rsid w:val="00265F8A"/>
    <w:rsid w:val="002726E2"/>
    <w:rsid w:val="00275236"/>
    <w:rsid w:val="00282F80"/>
    <w:rsid w:val="00284310"/>
    <w:rsid w:val="00286B5D"/>
    <w:rsid w:val="00287634"/>
    <w:rsid w:val="00292190"/>
    <w:rsid w:val="002A1454"/>
    <w:rsid w:val="002A3220"/>
    <w:rsid w:val="002A4124"/>
    <w:rsid w:val="002B02BA"/>
    <w:rsid w:val="002B06AF"/>
    <w:rsid w:val="002B60B0"/>
    <w:rsid w:val="002C052C"/>
    <w:rsid w:val="002C4A84"/>
    <w:rsid w:val="002D3696"/>
    <w:rsid w:val="002D7B85"/>
    <w:rsid w:val="002E0767"/>
    <w:rsid w:val="002E21A0"/>
    <w:rsid w:val="002E61D9"/>
    <w:rsid w:val="002E64CB"/>
    <w:rsid w:val="002F44E4"/>
    <w:rsid w:val="00300796"/>
    <w:rsid w:val="00302A80"/>
    <w:rsid w:val="00303110"/>
    <w:rsid w:val="003072C1"/>
    <w:rsid w:val="003112CA"/>
    <w:rsid w:val="0031238E"/>
    <w:rsid w:val="00315826"/>
    <w:rsid w:val="003179AE"/>
    <w:rsid w:val="00320A55"/>
    <w:rsid w:val="00323D73"/>
    <w:rsid w:val="00326C1F"/>
    <w:rsid w:val="00331164"/>
    <w:rsid w:val="00337027"/>
    <w:rsid w:val="003425B5"/>
    <w:rsid w:val="00355E1D"/>
    <w:rsid w:val="00371A41"/>
    <w:rsid w:val="003A3FF1"/>
    <w:rsid w:val="003A5C32"/>
    <w:rsid w:val="003B2F77"/>
    <w:rsid w:val="003B5CA1"/>
    <w:rsid w:val="003B6503"/>
    <w:rsid w:val="003C66E5"/>
    <w:rsid w:val="003D6A67"/>
    <w:rsid w:val="003E00B4"/>
    <w:rsid w:val="003F5FBD"/>
    <w:rsid w:val="0040519F"/>
    <w:rsid w:val="00423027"/>
    <w:rsid w:val="00424871"/>
    <w:rsid w:val="00453773"/>
    <w:rsid w:val="004558C5"/>
    <w:rsid w:val="00463DDD"/>
    <w:rsid w:val="00465BE3"/>
    <w:rsid w:val="00465E87"/>
    <w:rsid w:val="00470928"/>
    <w:rsid w:val="004729E4"/>
    <w:rsid w:val="00476E0F"/>
    <w:rsid w:val="00486D40"/>
    <w:rsid w:val="00491166"/>
    <w:rsid w:val="00492790"/>
    <w:rsid w:val="00495496"/>
    <w:rsid w:val="004A6F03"/>
    <w:rsid w:val="004B18DE"/>
    <w:rsid w:val="004B7D51"/>
    <w:rsid w:val="004D47EE"/>
    <w:rsid w:val="004E2E21"/>
    <w:rsid w:val="004F2708"/>
    <w:rsid w:val="004F6A1D"/>
    <w:rsid w:val="0050499A"/>
    <w:rsid w:val="005059D6"/>
    <w:rsid w:val="005117F7"/>
    <w:rsid w:val="00511F71"/>
    <w:rsid w:val="005235E6"/>
    <w:rsid w:val="0052499D"/>
    <w:rsid w:val="005319CB"/>
    <w:rsid w:val="00533A56"/>
    <w:rsid w:val="00537CA4"/>
    <w:rsid w:val="00540270"/>
    <w:rsid w:val="0055006F"/>
    <w:rsid w:val="0055140E"/>
    <w:rsid w:val="00553F86"/>
    <w:rsid w:val="00553F94"/>
    <w:rsid w:val="0056748C"/>
    <w:rsid w:val="00570980"/>
    <w:rsid w:val="00571177"/>
    <w:rsid w:val="005722C7"/>
    <w:rsid w:val="0058492E"/>
    <w:rsid w:val="00586058"/>
    <w:rsid w:val="00586216"/>
    <w:rsid w:val="00590ADB"/>
    <w:rsid w:val="00591085"/>
    <w:rsid w:val="00592CEC"/>
    <w:rsid w:val="005979F8"/>
    <w:rsid w:val="00597C43"/>
    <w:rsid w:val="005B4C00"/>
    <w:rsid w:val="005D0341"/>
    <w:rsid w:val="005D1B22"/>
    <w:rsid w:val="005F2B66"/>
    <w:rsid w:val="0061410E"/>
    <w:rsid w:val="00614DA0"/>
    <w:rsid w:val="0061708B"/>
    <w:rsid w:val="00627880"/>
    <w:rsid w:val="00627F2D"/>
    <w:rsid w:val="006332A6"/>
    <w:rsid w:val="00633DF5"/>
    <w:rsid w:val="00636078"/>
    <w:rsid w:val="00636557"/>
    <w:rsid w:val="00641CB9"/>
    <w:rsid w:val="0064597F"/>
    <w:rsid w:val="00646232"/>
    <w:rsid w:val="006465AF"/>
    <w:rsid w:val="00662DB6"/>
    <w:rsid w:val="00667281"/>
    <w:rsid w:val="00667E2B"/>
    <w:rsid w:val="00672B6F"/>
    <w:rsid w:val="00673B0E"/>
    <w:rsid w:val="00676470"/>
    <w:rsid w:val="006817CA"/>
    <w:rsid w:val="00690C6C"/>
    <w:rsid w:val="006944EC"/>
    <w:rsid w:val="00695E7F"/>
    <w:rsid w:val="006A1C69"/>
    <w:rsid w:val="006A234C"/>
    <w:rsid w:val="006A4D6D"/>
    <w:rsid w:val="006B1E06"/>
    <w:rsid w:val="006B5765"/>
    <w:rsid w:val="006B5AB5"/>
    <w:rsid w:val="006C1637"/>
    <w:rsid w:val="006C3F41"/>
    <w:rsid w:val="006D1866"/>
    <w:rsid w:val="006D2A40"/>
    <w:rsid w:val="006E2DF0"/>
    <w:rsid w:val="006E6E85"/>
    <w:rsid w:val="006F0B3A"/>
    <w:rsid w:val="006F4683"/>
    <w:rsid w:val="00703C20"/>
    <w:rsid w:val="00706C48"/>
    <w:rsid w:val="007114A6"/>
    <w:rsid w:val="007219F6"/>
    <w:rsid w:val="007221D3"/>
    <w:rsid w:val="00724AC9"/>
    <w:rsid w:val="00726218"/>
    <w:rsid w:val="00726675"/>
    <w:rsid w:val="00734D4E"/>
    <w:rsid w:val="00734E98"/>
    <w:rsid w:val="00743C67"/>
    <w:rsid w:val="00751166"/>
    <w:rsid w:val="00751452"/>
    <w:rsid w:val="00755C7B"/>
    <w:rsid w:val="007622ED"/>
    <w:rsid w:val="00770E4B"/>
    <w:rsid w:val="00772E9F"/>
    <w:rsid w:val="00794631"/>
    <w:rsid w:val="0079508F"/>
    <w:rsid w:val="00797AB3"/>
    <w:rsid w:val="007A1FDB"/>
    <w:rsid w:val="007A3682"/>
    <w:rsid w:val="007B09C2"/>
    <w:rsid w:val="007B1EFA"/>
    <w:rsid w:val="007B73C6"/>
    <w:rsid w:val="007C349A"/>
    <w:rsid w:val="007C3A4E"/>
    <w:rsid w:val="007D1050"/>
    <w:rsid w:val="007D27E0"/>
    <w:rsid w:val="007E2AD6"/>
    <w:rsid w:val="007E32B9"/>
    <w:rsid w:val="007E573C"/>
    <w:rsid w:val="007E57B7"/>
    <w:rsid w:val="007E66F4"/>
    <w:rsid w:val="007E758A"/>
    <w:rsid w:val="007F0082"/>
    <w:rsid w:val="007F08E6"/>
    <w:rsid w:val="00804B98"/>
    <w:rsid w:val="00825E50"/>
    <w:rsid w:val="0082742E"/>
    <w:rsid w:val="00830F78"/>
    <w:rsid w:val="00832BCC"/>
    <w:rsid w:val="0084179D"/>
    <w:rsid w:val="0084322B"/>
    <w:rsid w:val="008436BA"/>
    <w:rsid w:val="008444A0"/>
    <w:rsid w:val="00862E4D"/>
    <w:rsid w:val="008640E4"/>
    <w:rsid w:val="008664E9"/>
    <w:rsid w:val="00870E8E"/>
    <w:rsid w:val="00874704"/>
    <w:rsid w:val="00877408"/>
    <w:rsid w:val="00882C2E"/>
    <w:rsid w:val="00885204"/>
    <w:rsid w:val="0089209B"/>
    <w:rsid w:val="00892316"/>
    <w:rsid w:val="00893DCD"/>
    <w:rsid w:val="0089416B"/>
    <w:rsid w:val="008958A1"/>
    <w:rsid w:val="00895F45"/>
    <w:rsid w:val="00896D97"/>
    <w:rsid w:val="008A096B"/>
    <w:rsid w:val="008A3286"/>
    <w:rsid w:val="008A479A"/>
    <w:rsid w:val="008B4242"/>
    <w:rsid w:val="008D1451"/>
    <w:rsid w:val="008D1C8A"/>
    <w:rsid w:val="008D24C8"/>
    <w:rsid w:val="008D2806"/>
    <w:rsid w:val="008F1319"/>
    <w:rsid w:val="008F274F"/>
    <w:rsid w:val="008F3BFC"/>
    <w:rsid w:val="008F73E7"/>
    <w:rsid w:val="009014D3"/>
    <w:rsid w:val="009048C8"/>
    <w:rsid w:val="00905EAF"/>
    <w:rsid w:val="009151C2"/>
    <w:rsid w:val="00922AB0"/>
    <w:rsid w:val="0094032C"/>
    <w:rsid w:val="00944CDC"/>
    <w:rsid w:val="00946895"/>
    <w:rsid w:val="00946959"/>
    <w:rsid w:val="00953C5F"/>
    <w:rsid w:val="00961CB3"/>
    <w:rsid w:val="00967F0A"/>
    <w:rsid w:val="00977904"/>
    <w:rsid w:val="00980A76"/>
    <w:rsid w:val="00987603"/>
    <w:rsid w:val="00987B66"/>
    <w:rsid w:val="009939B2"/>
    <w:rsid w:val="009A2D3F"/>
    <w:rsid w:val="009A5F2C"/>
    <w:rsid w:val="009A7B7E"/>
    <w:rsid w:val="009B0258"/>
    <w:rsid w:val="009B36C7"/>
    <w:rsid w:val="009C02D6"/>
    <w:rsid w:val="009D3960"/>
    <w:rsid w:val="009E35AF"/>
    <w:rsid w:val="009E6483"/>
    <w:rsid w:val="009F3AD0"/>
    <w:rsid w:val="009F5095"/>
    <w:rsid w:val="009F55BC"/>
    <w:rsid w:val="00A0463F"/>
    <w:rsid w:val="00A12F45"/>
    <w:rsid w:val="00A21F75"/>
    <w:rsid w:val="00A35C2A"/>
    <w:rsid w:val="00A52934"/>
    <w:rsid w:val="00A52DAD"/>
    <w:rsid w:val="00A537E0"/>
    <w:rsid w:val="00A541A1"/>
    <w:rsid w:val="00A62CC6"/>
    <w:rsid w:val="00A72939"/>
    <w:rsid w:val="00A749DD"/>
    <w:rsid w:val="00A75A68"/>
    <w:rsid w:val="00A75C4F"/>
    <w:rsid w:val="00A77550"/>
    <w:rsid w:val="00A86306"/>
    <w:rsid w:val="00A87FE5"/>
    <w:rsid w:val="00A95E59"/>
    <w:rsid w:val="00AA081D"/>
    <w:rsid w:val="00AA1D1E"/>
    <w:rsid w:val="00AB297E"/>
    <w:rsid w:val="00AC05BE"/>
    <w:rsid w:val="00AC1AE4"/>
    <w:rsid w:val="00AC2722"/>
    <w:rsid w:val="00AC6AEC"/>
    <w:rsid w:val="00AD0EFD"/>
    <w:rsid w:val="00AE072C"/>
    <w:rsid w:val="00AE442E"/>
    <w:rsid w:val="00AE6B42"/>
    <w:rsid w:val="00AF1889"/>
    <w:rsid w:val="00AF49B3"/>
    <w:rsid w:val="00AF5295"/>
    <w:rsid w:val="00B24994"/>
    <w:rsid w:val="00B26F84"/>
    <w:rsid w:val="00B30A5D"/>
    <w:rsid w:val="00B30AAA"/>
    <w:rsid w:val="00B34F1E"/>
    <w:rsid w:val="00B45046"/>
    <w:rsid w:val="00B54505"/>
    <w:rsid w:val="00B66BF8"/>
    <w:rsid w:val="00B81223"/>
    <w:rsid w:val="00B913A6"/>
    <w:rsid w:val="00B9418A"/>
    <w:rsid w:val="00BA7762"/>
    <w:rsid w:val="00BA7F00"/>
    <w:rsid w:val="00BB1D7B"/>
    <w:rsid w:val="00BB7569"/>
    <w:rsid w:val="00BB7E98"/>
    <w:rsid w:val="00BD03E6"/>
    <w:rsid w:val="00BD4200"/>
    <w:rsid w:val="00BF29CE"/>
    <w:rsid w:val="00BF3914"/>
    <w:rsid w:val="00BF7BA3"/>
    <w:rsid w:val="00C00B55"/>
    <w:rsid w:val="00C01F9B"/>
    <w:rsid w:val="00C07B94"/>
    <w:rsid w:val="00C13E01"/>
    <w:rsid w:val="00C1426F"/>
    <w:rsid w:val="00C14F99"/>
    <w:rsid w:val="00C23C6A"/>
    <w:rsid w:val="00C263A4"/>
    <w:rsid w:val="00C26B63"/>
    <w:rsid w:val="00C3070C"/>
    <w:rsid w:val="00C359DF"/>
    <w:rsid w:val="00C479E2"/>
    <w:rsid w:val="00C63DD6"/>
    <w:rsid w:val="00C67C43"/>
    <w:rsid w:val="00C70675"/>
    <w:rsid w:val="00C751C6"/>
    <w:rsid w:val="00C773C2"/>
    <w:rsid w:val="00C80FCB"/>
    <w:rsid w:val="00C876AE"/>
    <w:rsid w:val="00CA2310"/>
    <w:rsid w:val="00CA4726"/>
    <w:rsid w:val="00CB4E0A"/>
    <w:rsid w:val="00CB6D95"/>
    <w:rsid w:val="00CC03A6"/>
    <w:rsid w:val="00CC0794"/>
    <w:rsid w:val="00CC1F8E"/>
    <w:rsid w:val="00CC4332"/>
    <w:rsid w:val="00CC7015"/>
    <w:rsid w:val="00CC7B9B"/>
    <w:rsid w:val="00CD2F63"/>
    <w:rsid w:val="00CE0E75"/>
    <w:rsid w:val="00CF0A13"/>
    <w:rsid w:val="00D012E9"/>
    <w:rsid w:val="00D0282E"/>
    <w:rsid w:val="00D056D4"/>
    <w:rsid w:val="00D22C53"/>
    <w:rsid w:val="00D22DE7"/>
    <w:rsid w:val="00D31EF4"/>
    <w:rsid w:val="00D32223"/>
    <w:rsid w:val="00D34961"/>
    <w:rsid w:val="00D3661D"/>
    <w:rsid w:val="00D42478"/>
    <w:rsid w:val="00D42F3E"/>
    <w:rsid w:val="00D513B5"/>
    <w:rsid w:val="00D538C9"/>
    <w:rsid w:val="00D55624"/>
    <w:rsid w:val="00D613F7"/>
    <w:rsid w:val="00D70176"/>
    <w:rsid w:val="00D73FC6"/>
    <w:rsid w:val="00D74D9C"/>
    <w:rsid w:val="00D77323"/>
    <w:rsid w:val="00D80294"/>
    <w:rsid w:val="00D8257E"/>
    <w:rsid w:val="00D85CD5"/>
    <w:rsid w:val="00DA100B"/>
    <w:rsid w:val="00DA23CF"/>
    <w:rsid w:val="00DA414E"/>
    <w:rsid w:val="00DA443B"/>
    <w:rsid w:val="00DB5482"/>
    <w:rsid w:val="00DC03F8"/>
    <w:rsid w:val="00DC3330"/>
    <w:rsid w:val="00DD035D"/>
    <w:rsid w:val="00DE0443"/>
    <w:rsid w:val="00DE4D5F"/>
    <w:rsid w:val="00DE5994"/>
    <w:rsid w:val="00DE5F42"/>
    <w:rsid w:val="00DE71F6"/>
    <w:rsid w:val="00DE726A"/>
    <w:rsid w:val="00DF19AE"/>
    <w:rsid w:val="00E012B0"/>
    <w:rsid w:val="00E111B3"/>
    <w:rsid w:val="00E13351"/>
    <w:rsid w:val="00E2048B"/>
    <w:rsid w:val="00E26537"/>
    <w:rsid w:val="00E26E9F"/>
    <w:rsid w:val="00E3773E"/>
    <w:rsid w:val="00E40F06"/>
    <w:rsid w:val="00E54167"/>
    <w:rsid w:val="00E55B27"/>
    <w:rsid w:val="00E56141"/>
    <w:rsid w:val="00E60C3E"/>
    <w:rsid w:val="00E63631"/>
    <w:rsid w:val="00E652CE"/>
    <w:rsid w:val="00E751F0"/>
    <w:rsid w:val="00E811B8"/>
    <w:rsid w:val="00E8158A"/>
    <w:rsid w:val="00E959DA"/>
    <w:rsid w:val="00E96DD4"/>
    <w:rsid w:val="00EA271F"/>
    <w:rsid w:val="00EA48E1"/>
    <w:rsid w:val="00EA696C"/>
    <w:rsid w:val="00EB17CD"/>
    <w:rsid w:val="00EB206A"/>
    <w:rsid w:val="00EB31DD"/>
    <w:rsid w:val="00EB3B51"/>
    <w:rsid w:val="00EB7894"/>
    <w:rsid w:val="00EC1C43"/>
    <w:rsid w:val="00EC418D"/>
    <w:rsid w:val="00EC6F16"/>
    <w:rsid w:val="00ED1E42"/>
    <w:rsid w:val="00EF1799"/>
    <w:rsid w:val="00EF3EA1"/>
    <w:rsid w:val="00EF53BF"/>
    <w:rsid w:val="00F0037B"/>
    <w:rsid w:val="00F00D10"/>
    <w:rsid w:val="00F153F3"/>
    <w:rsid w:val="00F16BDA"/>
    <w:rsid w:val="00F20CD2"/>
    <w:rsid w:val="00F21497"/>
    <w:rsid w:val="00F22934"/>
    <w:rsid w:val="00F2740A"/>
    <w:rsid w:val="00F427E5"/>
    <w:rsid w:val="00F4323C"/>
    <w:rsid w:val="00F53FC4"/>
    <w:rsid w:val="00F811ED"/>
    <w:rsid w:val="00F845C6"/>
    <w:rsid w:val="00F877F9"/>
    <w:rsid w:val="00F91FFE"/>
    <w:rsid w:val="00FA376F"/>
    <w:rsid w:val="00FB1C88"/>
    <w:rsid w:val="00FB261B"/>
    <w:rsid w:val="00FB2A6F"/>
    <w:rsid w:val="00FB40C4"/>
    <w:rsid w:val="00FB4D16"/>
    <w:rsid w:val="00FE76D2"/>
    <w:rsid w:val="00FF2FF6"/>
    <w:rsid w:val="00FF71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93608-F7F0-4295-B1B4-B93D2E03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C20"/>
    <w:pPr>
      <w:spacing w:after="0" w:line="240" w:lineRule="auto"/>
    </w:pPr>
  </w:style>
  <w:style w:type="paragraph" w:styleId="ListParagraph">
    <w:name w:val="List Paragraph"/>
    <w:basedOn w:val="Normal"/>
    <w:uiPriority w:val="34"/>
    <w:qFormat/>
    <w:rsid w:val="00EA48E1"/>
    <w:pPr>
      <w:ind w:left="720"/>
      <w:contextualSpacing/>
    </w:pPr>
  </w:style>
  <w:style w:type="character" w:styleId="Hyperlink">
    <w:name w:val="Hyperlink"/>
    <w:basedOn w:val="DefaultParagraphFont"/>
    <w:uiPriority w:val="99"/>
    <w:unhideWhenUsed/>
    <w:rsid w:val="00EA48E1"/>
    <w:rPr>
      <w:color w:val="0563C1" w:themeColor="hyperlink"/>
      <w:u w:val="single"/>
    </w:rPr>
  </w:style>
  <w:style w:type="paragraph" w:styleId="BalloonText">
    <w:name w:val="Balloon Text"/>
    <w:basedOn w:val="Normal"/>
    <w:link w:val="BalloonTextChar"/>
    <w:uiPriority w:val="99"/>
    <w:semiHidden/>
    <w:unhideWhenUsed/>
    <w:rsid w:val="005D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9406">
      <w:bodyDiv w:val="1"/>
      <w:marLeft w:val="0"/>
      <w:marRight w:val="0"/>
      <w:marTop w:val="0"/>
      <w:marBottom w:val="0"/>
      <w:divBdr>
        <w:top w:val="none" w:sz="0" w:space="0" w:color="auto"/>
        <w:left w:val="none" w:sz="0" w:space="0" w:color="auto"/>
        <w:bottom w:val="none" w:sz="0" w:space="0" w:color="auto"/>
        <w:right w:val="none" w:sz="0" w:space="0" w:color="auto"/>
      </w:divBdr>
      <w:divsChild>
        <w:div w:id="800268839">
          <w:marLeft w:val="0"/>
          <w:marRight w:val="0"/>
          <w:marTop w:val="0"/>
          <w:marBottom w:val="0"/>
          <w:divBdr>
            <w:top w:val="none" w:sz="0" w:space="0" w:color="auto"/>
            <w:left w:val="none" w:sz="0" w:space="0" w:color="auto"/>
            <w:bottom w:val="none" w:sz="0" w:space="0" w:color="auto"/>
            <w:right w:val="none" w:sz="0" w:space="0" w:color="auto"/>
          </w:divBdr>
          <w:divsChild>
            <w:div w:id="281688026">
              <w:marLeft w:val="0"/>
              <w:marRight w:val="0"/>
              <w:marTop w:val="0"/>
              <w:marBottom w:val="0"/>
              <w:divBdr>
                <w:top w:val="none" w:sz="0" w:space="0" w:color="auto"/>
                <w:left w:val="none" w:sz="0" w:space="0" w:color="auto"/>
                <w:bottom w:val="none" w:sz="0" w:space="0" w:color="auto"/>
                <w:right w:val="none" w:sz="0" w:space="0" w:color="auto"/>
              </w:divBdr>
              <w:divsChild>
                <w:div w:id="1047147972">
                  <w:marLeft w:val="0"/>
                  <w:marRight w:val="0"/>
                  <w:marTop w:val="0"/>
                  <w:marBottom w:val="0"/>
                  <w:divBdr>
                    <w:top w:val="none" w:sz="0" w:space="0" w:color="auto"/>
                    <w:left w:val="none" w:sz="0" w:space="0" w:color="auto"/>
                    <w:bottom w:val="none" w:sz="0" w:space="0" w:color="auto"/>
                    <w:right w:val="none" w:sz="0" w:space="0" w:color="auto"/>
                  </w:divBdr>
                </w:div>
                <w:div w:id="702681108">
                  <w:marLeft w:val="0"/>
                  <w:marRight w:val="0"/>
                  <w:marTop w:val="0"/>
                  <w:marBottom w:val="0"/>
                  <w:divBdr>
                    <w:top w:val="none" w:sz="0" w:space="0" w:color="auto"/>
                    <w:left w:val="none" w:sz="0" w:space="0" w:color="auto"/>
                    <w:bottom w:val="none" w:sz="0" w:space="0" w:color="auto"/>
                    <w:right w:val="none" w:sz="0" w:space="0" w:color="auto"/>
                  </w:divBdr>
                </w:div>
                <w:div w:id="1859465158">
                  <w:marLeft w:val="0"/>
                  <w:marRight w:val="0"/>
                  <w:marTop w:val="0"/>
                  <w:marBottom w:val="0"/>
                  <w:divBdr>
                    <w:top w:val="none" w:sz="0" w:space="0" w:color="auto"/>
                    <w:left w:val="none" w:sz="0" w:space="0" w:color="auto"/>
                    <w:bottom w:val="none" w:sz="0" w:space="0" w:color="auto"/>
                    <w:right w:val="none" w:sz="0" w:space="0" w:color="auto"/>
                  </w:divBdr>
                </w:div>
                <w:div w:id="1543178020">
                  <w:marLeft w:val="0"/>
                  <w:marRight w:val="0"/>
                  <w:marTop w:val="0"/>
                  <w:marBottom w:val="0"/>
                  <w:divBdr>
                    <w:top w:val="none" w:sz="0" w:space="0" w:color="auto"/>
                    <w:left w:val="none" w:sz="0" w:space="0" w:color="auto"/>
                    <w:bottom w:val="none" w:sz="0" w:space="0" w:color="auto"/>
                    <w:right w:val="none" w:sz="0" w:space="0" w:color="auto"/>
                  </w:divBdr>
                </w:div>
                <w:div w:id="2030446313">
                  <w:marLeft w:val="0"/>
                  <w:marRight w:val="0"/>
                  <w:marTop w:val="0"/>
                  <w:marBottom w:val="0"/>
                  <w:divBdr>
                    <w:top w:val="none" w:sz="0" w:space="0" w:color="auto"/>
                    <w:left w:val="none" w:sz="0" w:space="0" w:color="auto"/>
                    <w:bottom w:val="none" w:sz="0" w:space="0" w:color="auto"/>
                    <w:right w:val="none" w:sz="0" w:space="0" w:color="auto"/>
                  </w:divBdr>
                </w:div>
                <w:div w:id="1186015985">
                  <w:marLeft w:val="0"/>
                  <w:marRight w:val="0"/>
                  <w:marTop w:val="0"/>
                  <w:marBottom w:val="0"/>
                  <w:divBdr>
                    <w:top w:val="none" w:sz="0" w:space="0" w:color="auto"/>
                    <w:left w:val="none" w:sz="0" w:space="0" w:color="auto"/>
                    <w:bottom w:val="none" w:sz="0" w:space="0" w:color="auto"/>
                    <w:right w:val="none" w:sz="0" w:space="0" w:color="auto"/>
                  </w:divBdr>
                </w:div>
                <w:div w:id="44566688">
                  <w:marLeft w:val="0"/>
                  <w:marRight w:val="0"/>
                  <w:marTop w:val="0"/>
                  <w:marBottom w:val="0"/>
                  <w:divBdr>
                    <w:top w:val="none" w:sz="0" w:space="0" w:color="auto"/>
                    <w:left w:val="none" w:sz="0" w:space="0" w:color="auto"/>
                    <w:bottom w:val="none" w:sz="0" w:space="0" w:color="auto"/>
                    <w:right w:val="none" w:sz="0" w:space="0" w:color="auto"/>
                  </w:divBdr>
                </w:div>
                <w:div w:id="2142577682">
                  <w:marLeft w:val="0"/>
                  <w:marRight w:val="0"/>
                  <w:marTop w:val="0"/>
                  <w:marBottom w:val="0"/>
                  <w:divBdr>
                    <w:top w:val="none" w:sz="0" w:space="0" w:color="auto"/>
                    <w:left w:val="none" w:sz="0" w:space="0" w:color="auto"/>
                    <w:bottom w:val="none" w:sz="0" w:space="0" w:color="auto"/>
                    <w:right w:val="none" w:sz="0" w:space="0" w:color="auto"/>
                  </w:divBdr>
                </w:div>
                <w:div w:id="1377512004">
                  <w:marLeft w:val="0"/>
                  <w:marRight w:val="0"/>
                  <w:marTop w:val="0"/>
                  <w:marBottom w:val="0"/>
                  <w:divBdr>
                    <w:top w:val="none" w:sz="0" w:space="0" w:color="auto"/>
                    <w:left w:val="none" w:sz="0" w:space="0" w:color="auto"/>
                    <w:bottom w:val="none" w:sz="0" w:space="0" w:color="auto"/>
                    <w:right w:val="none" w:sz="0" w:space="0" w:color="auto"/>
                  </w:divBdr>
                </w:div>
                <w:div w:id="2137213437">
                  <w:marLeft w:val="0"/>
                  <w:marRight w:val="0"/>
                  <w:marTop w:val="0"/>
                  <w:marBottom w:val="0"/>
                  <w:divBdr>
                    <w:top w:val="none" w:sz="0" w:space="0" w:color="auto"/>
                    <w:left w:val="none" w:sz="0" w:space="0" w:color="auto"/>
                    <w:bottom w:val="none" w:sz="0" w:space="0" w:color="auto"/>
                    <w:right w:val="none" w:sz="0" w:space="0" w:color="auto"/>
                  </w:divBdr>
                </w:div>
                <w:div w:id="99766337">
                  <w:marLeft w:val="0"/>
                  <w:marRight w:val="0"/>
                  <w:marTop w:val="0"/>
                  <w:marBottom w:val="0"/>
                  <w:divBdr>
                    <w:top w:val="none" w:sz="0" w:space="0" w:color="auto"/>
                    <w:left w:val="none" w:sz="0" w:space="0" w:color="auto"/>
                    <w:bottom w:val="none" w:sz="0" w:space="0" w:color="auto"/>
                    <w:right w:val="none" w:sz="0" w:space="0" w:color="auto"/>
                  </w:divBdr>
                </w:div>
                <w:div w:id="2066948471">
                  <w:marLeft w:val="0"/>
                  <w:marRight w:val="0"/>
                  <w:marTop w:val="0"/>
                  <w:marBottom w:val="0"/>
                  <w:divBdr>
                    <w:top w:val="none" w:sz="0" w:space="0" w:color="auto"/>
                    <w:left w:val="none" w:sz="0" w:space="0" w:color="auto"/>
                    <w:bottom w:val="none" w:sz="0" w:space="0" w:color="auto"/>
                    <w:right w:val="none" w:sz="0" w:space="0" w:color="auto"/>
                  </w:divBdr>
                </w:div>
                <w:div w:id="1978602866">
                  <w:marLeft w:val="0"/>
                  <w:marRight w:val="0"/>
                  <w:marTop w:val="0"/>
                  <w:marBottom w:val="0"/>
                  <w:divBdr>
                    <w:top w:val="none" w:sz="0" w:space="0" w:color="auto"/>
                    <w:left w:val="none" w:sz="0" w:space="0" w:color="auto"/>
                    <w:bottom w:val="none" w:sz="0" w:space="0" w:color="auto"/>
                    <w:right w:val="none" w:sz="0" w:space="0" w:color="auto"/>
                  </w:divBdr>
                </w:div>
                <w:div w:id="857041636">
                  <w:marLeft w:val="0"/>
                  <w:marRight w:val="0"/>
                  <w:marTop w:val="0"/>
                  <w:marBottom w:val="0"/>
                  <w:divBdr>
                    <w:top w:val="none" w:sz="0" w:space="0" w:color="auto"/>
                    <w:left w:val="none" w:sz="0" w:space="0" w:color="auto"/>
                    <w:bottom w:val="none" w:sz="0" w:space="0" w:color="auto"/>
                    <w:right w:val="none" w:sz="0" w:space="0" w:color="auto"/>
                  </w:divBdr>
                </w:div>
                <w:div w:id="1733700232">
                  <w:marLeft w:val="0"/>
                  <w:marRight w:val="0"/>
                  <w:marTop w:val="0"/>
                  <w:marBottom w:val="0"/>
                  <w:divBdr>
                    <w:top w:val="none" w:sz="0" w:space="0" w:color="auto"/>
                    <w:left w:val="none" w:sz="0" w:space="0" w:color="auto"/>
                    <w:bottom w:val="none" w:sz="0" w:space="0" w:color="auto"/>
                    <w:right w:val="none" w:sz="0" w:space="0" w:color="auto"/>
                  </w:divBdr>
                </w:div>
                <w:div w:id="1039937370">
                  <w:marLeft w:val="0"/>
                  <w:marRight w:val="0"/>
                  <w:marTop w:val="0"/>
                  <w:marBottom w:val="0"/>
                  <w:divBdr>
                    <w:top w:val="none" w:sz="0" w:space="0" w:color="auto"/>
                    <w:left w:val="none" w:sz="0" w:space="0" w:color="auto"/>
                    <w:bottom w:val="none" w:sz="0" w:space="0" w:color="auto"/>
                    <w:right w:val="none" w:sz="0" w:space="0" w:color="auto"/>
                  </w:divBdr>
                </w:div>
                <w:div w:id="424156782">
                  <w:marLeft w:val="0"/>
                  <w:marRight w:val="0"/>
                  <w:marTop w:val="0"/>
                  <w:marBottom w:val="0"/>
                  <w:divBdr>
                    <w:top w:val="none" w:sz="0" w:space="0" w:color="auto"/>
                    <w:left w:val="none" w:sz="0" w:space="0" w:color="auto"/>
                    <w:bottom w:val="none" w:sz="0" w:space="0" w:color="auto"/>
                    <w:right w:val="none" w:sz="0" w:space="0" w:color="auto"/>
                  </w:divBdr>
                </w:div>
                <w:div w:id="1796943040">
                  <w:marLeft w:val="0"/>
                  <w:marRight w:val="0"/>
                  <w:marTop w:val="0"/>
                  <w:marBottom w:val="0"/>
                  <w:divBdr>
                    <w:top w:val="none" w:sz="0" w:space="0" w:color="auto"/>
                    <w:left w:val="none" w:sz="0" w:space="0" w:color="auto"/>
                    <w:bottom w:val="none" w:sz="0" w:space="0" w:color="auto"/>
                    <w:right w:val="none" w:sz="0" w:space="0" w:color="auto"/>
                  </w:divBdr>
                </w:div>
                <w:div w:id="1685984319">
                  <w:marLeft w:val="0"/>
                  <w:marRight w:val="0"/>
                  <w:marTop w:val="0"/>
                  <w:marBottom w:val="0"/>
                  <w:divBdr>
                    <w:top w:val="none" w:sz="0" w:space="0" w:color="auto"/>
                    <w:left w:val="none" w:sz="0" w:space="0" w:color="auto"/>
                    <w:bottom w:val="none" w:sz="0" w:space="0" w:color="auto"/>
                    <w:right w:val="none" w:sz="0" w:space="0" w:color="auto"/>
                  </w:divBdr>
                </w:div>
                <w:div w:id="1402024513">
                  <w:marLeft w:val="0"/>
                  <w:marRight w:val="0"/>
                  <w:marTop w:val="0"/>
                  <w:marBottom w:val="0"/>
                  <w:divBdr>
                    <w:top w:val="none" w:sz="0" w:space="0" w:color="auto"/>
                    <w:left w:val="none" w:sz="0" w:space="0" w:color="auto"/>
                    <w:bottom w:val="none" w:sz="0" w:space="0" w:color="auto"/>
                    <w:right w:val="none" w:sz="0" w:space="0" w:color="auto"/>
                  </w:divBdr>
                </w:div>
                <w:div w:id="1873571626">
                  <w:marLeft w:val="0"/>
                  <w:marRight w:val="0"/>
                  <w:marTop w:val="0"/>
                  <w:marBottom w:val="0"/>
                  <w:divBdr>
                    <w:top w:val="none" w:sz="0" w:space="0" w:color="auto"/>
                    <w:left w:val="none" w:sz="0" w:space="0" w:color="auto"/>
                    <w:bottom w:val="none" w:sz="0" w:space="0" w:color="auto"/>
                    <w:right w:val="none" w:sz="0" w:space="0" w:color="auto"/>
                  </w:divBdr>
                </w:div>
                <w:div w:id="1131554526">
                  <w:marLeft w:val="0"/>
                  <w:marRight w:val="0"/>
                  <w:marTop w:val="0"/>
                  <w:marBottom w:val="0"/>
                  <w:divBdr>
                    <w:top w:val="none" w:sz="0" w:space="0" w:color="auto"/>
                    <w:left w:val="none" w:sz="0" w:space="0" w:color="auto"/>
                    <w:bottom w:val="none" w:sz="0" w:space="0" w:color="auto"/>
                    <w:right w:val="none" w:sz="0" w:space="0" w:color="auto"/>
                  </w:divBdr>
                </w:div>
                <w:div w:id="922691095">
                  <w:marLeft w:val="0"/>
                  <w:marRight w:val="0"/>
                  <w:marTop w:val="0"/>
                  <w:marBottom w:val="0"/>
                  <w:divBdr>
                    <w:top w:val="none" w:sz="0" w:space="0" w:color="auto"/>
                    <w:left w:val="none" w:sz="0" w:space="0" w:color="auto"/>
                    <w:bottom w:val="none" w:sz="0" w:space="0" w:color="auto"/>
                    <w:right w:val="none" w:sz="0" w:space="0" w:color="auto"/>
                  </w:divBdr>
                </w:div>
                <w:div w:id="1161193251">
                  <w:marLeft w:val="0"/>
                  <w:marRight w:val="0"/>
                  <w:marTop w:val="0"/>
                  <w:marBottom w:val="0"/>
                  <w:divBdr>
                    <w:top w:val="none" w:sz="0" w:space="0" w:color="auto"/>
                    <w:left w:val="none" w:sz="0" w:space="0" w:color="auto"/>
                    <w:bottom w:val="none" w:sz="0" w:space="0" w:color="auto"/>
                    <w:right w:val="none" w:sz="0" w:space="0" w:color="auto"/>
                  </w:divBdr>
                </w:div>
                <w:div w:id="1152058730">
                  <w:marLeft w:val="0"/>
                  <w:marRight w:val="0"/>
                  <w:marTop w:val="0"/>
                  <w:marBottom w:val="0"/>
                  <w:divBdr>
                    <w:top w:val="none" w:sz="0" w:space="0" w:color="auto"/>
                    <w:left w:val="none" w:sz="0" w:space="0" w:color="auto"/>
                    <w:bottom w:val="none" w:sz="0" w:space="0" w:color="auto"/>
                    <w:right w:val="none" w:sz="0" w:space="0" w:color="auto"/>
                  </w:divBdr>
                </w:div>
                <w:div w:id="923564429">
                  <w:marLeft w:val="0"/>
                  <w:marRight w:val="0"/>
                  <w:marTop w:val="0"/>
                  <w:marBottom w:val="0"/>
                  <w:divBdr>
                    <w:top w:val="none" w:sz="0" w:space="0" w:color="auto"/>
                    <w:left w:val="none" w:sz="0" w:space="0" w:color="auto"/>
                    <w:bottom w:val="none" w:sz="0" w:space="0" w:color="auto"/>
                    <w:right w:val="none" w:sz="0" w:space="0" w:color="auto"/>
                  </w:divBdr>
                </w:div>
                <w:div w:id="1285190833">
                  <w:marLeft w:val="0"/>
                  <w:marRight w:val="0"/>
                  <w:marTop w:val="0"/>
                  <w:marBottom w:val="0"/>
                  <w:divBdr>
                    <w:top w:val="none" w:sz="0" w:space="0" w:color="auto"/>
                    <w:left w:val="none" w:sz="0" w:space="0" w:color="auto"/>
                    <w:bottom w:val="none" w:sz="0" w:space="0" w:color="auto"/>
                    <w:right w:val="none" w:sz="0" w:space="0" w:color="auto"/>
                  </w:divBdr>
                </w:div>
                <w:div w:id="1677877398">
                  <w:marLeft w:val="0"/>
                  <w:marRight w:val="0"/>
                  <w:marTop w:val="0"/>
                  <w:marBottom w:val="0"/>
                  <w:divBdr>
                    <w:top w:val="none" w:sz="0" w:space="0" w:color="auto"/>
                    <w:left w:val="none" w:sz="0" w:space="0" w:color="auto"/>
                    <w:bottom w:val="none" w:sz="0" w:space="0" w:color="auto"/>
                    <w:right w:val="none" w:sz="0" w:space="0" w:color="auto"/>
                  </w:divBdr>
                </w:div>
                <w:div w:id="1953434601">
                  <w:marLeft w:val="0"/>
                  <w:marRight w:val="0"/>
                  <w:marTop w:val="0"/>
                  <w:marBottom w:val="0"/>
                  <w:divBdr>
                    <w:top w:val="none" w:sz="0" w:space="0" w:color="auto"/>
                    <w:left w:val="none" w:sz="0" w:space="0" w:color="auto"/>
                    <w:bottom w:val="none" w:sz="0" w:space="0" w:color="auto"/>
                    <w:right w:val="none" w:sz="0" w:space="0" w:color="auto"/>
                  </w:divBdr>
                </w:div>
                <w:div w:id="83187914">
                  <w:marLeft w:val="0"/>
                  <w:marRight w:val="0"/>
                  <w:marTop w:val="0"/>
                  <w:marBottom w:val="0"/>
                  <w:divBdr>
                    <w:top w:val="none" w:sz="0" w:space="0" w:color="auto"/>
                    <w:left w:val="none" w:sz="0" w:space="0" w:color="auto"/>
                    <w:bottom w:val="none" w:sz="0" w:space="0" w:color="auto"/>
                    <w:right w:val="none" w:sz="0" w:space="0" w:color="auto"/>
                  </w:divBdr>
                </w:div>
                <w:div w:id="1405300146">
                  <w:marLeft w:val="0"/>
                  <w:marRight w:val="0"/>
                  <w:marTop w:val="0"/>
                  <w:marBottom w:val="0"/>
                  <w:divBdr>
                    <w:top w:val="none" w:sz="0" w:space="0" w:color="auto"/>
                    <w:left w:val="none" w:sz="0" w:space="0" w:color="auto"/>
                    <w:bottom w:val="none" w:sz="0" w:space="0" w:color="auto"/>
                    <w:right w:val="none" w:sz="0" w:space="0" w:color="auto"/>
                  </w:divBdr>
                </w:div>
                <w:div w:id="624435191">
                  <w:marLeft w:val="0"/>
                  <w:marRight w:val="0"/>
                  <w:marTop w:val="0"/>
                  <w:marBottom w:val="0"/>
                  <w:divBdr>
                    <w:top w:val="none" w:sz="0" w:space="0" w:color="auto"/>
                    <w:left w:val="none" w:sz="0" w:space="0" w:color="auto"/>
                    <w:bottom w:val="none" w:sz="0" w:space="0" w:color="auto"/>
                    <w:right w:val="none" w:sz="0" w:space="0" w:color="auto"/>
                  </w:divBdr>
                </w:div>
                <w:div w:id="1415275887">
                  <w:marLeft w:val="0"/>
                  <w:marRight w:val="0"/>
                  <w:marTop w:val="0"/>
                  <w:marBottom w:val="0"/>
                  <w:divBdr>
                    <w:top w:val="none" w:sz="0" w:space="0" w:color="auto"/>
                    <w:left w:val="none" w:sz="0" w:space="0" w:color="auto"/>
                    <w:bottom w:val="none" w:sz="0" w:space="0" w:color="auto"/>
                    <w:right w:val="none" w:sz="0" w:space="0" w:color="auto"/>
                  </w:divBdr>
                </w:div>
                <w:div w:id="2025132052">
                  <w:marLeft w:val="0"/>
                  <w:marRight w:val="0"/>
                  <w:marTop w:val="0"/>
                  <w:marBottom w:val="0"/>
                  <w:divBdr>
                    <w:top w:val="none" w:sz="0" w:space="0" w:color="auto"/>
                    <w:left w:val="none" w:sz="0" w:space="0" w:color="auto"/>
                    <w:bottom w:val="none" w:sz="0" w:space="0" w:color="auto"/>
                    <w:right w:val="none" w:sz="0" w:space="0" w:color="auto"/>
                  </w:divBdr>
                </w:div>
                <w:div w:id="1364403278">
                  <w:marLeft w:val="0"/>
                  <w:marRight w:val="0"/>
                  <w:marTop w:val="0"/>
                  <w:marBottom w:val="0"/>
                  <w:divBdr>
                    <w:top w:val="none" w:sz="0" w:space="0" w:color="auto"/>
                    <w:left w:val="none" w:sz="0" w:space="0" w:color="auto"/>
                    <w:bottom w:val="none" w:sz="0" w:space="0" w:color="auto"/>
                    <w:right w:val="none" w:sz="0" w:space="0" w:color="auto"/>
                  </w:divBdr>
                </w:div>
                <w:div w:id="1630356297">
                  <w:marLeft w:val="0"/>
                  <w:marRight w:val="0"/>
                  <w:marTop w:val="0"/>
                  <w:marBottom w:val="0"/>
                  <w:divBdr>
                    <w:top w:val="none" w:sz="0" w:space="0" w:color="auto"/>
                    <w:left w:val="none" w:sz="0" w:space="0" w:color="auto"/>
                    <w:bottom w:val="none" w:sz="0" w:space="0" w:color="auto"/>
                    <w:right w:val="none" w:sz="0" w:space="0" w:color="auto"/>
                  </w:divBdr>
                </w:div>
                <w:div w:id="1870874861">
                  <w:marLeft w:val="0"/>
                  <w:marRight w:val="0"/>
                  <w:marTop w:val="0"/>
                  <w:marBottom w:val="0"/>
                  <w:divBdr>
                    <w:top w:val="none" w:sz="0" w:space="0" w:color="auto"/>
                    <w:left w:val="none" w:sz="0" w:space="0" w:color="auto"/>
                    <w:bottom w:val="none" w:sz="0" w:space="0" w:color="auto"/>
                    <w:right w:val="none" w:sz="0" w:space="0" w:color="auto"/>
                  </w:divBdr>
                </w:div>
                <w:div w:id="1073354006">
                  <w:marLeft w:val="0"/>
                  <w:marRight w:val="0"/>
                  <w:marTop w:val="0"/>
                  <w:marBottom w:val="0"/>
                  <w:divBdr>
                    <w:top w:val="none" w:sz="0" w:space="0" w:color="auto"/>
                    <w:left w:val="none" w:sz="0" w:space="0" w:color="auto"/>
                    <w:bottom w:val="none" w:sz="0" w:space="0" w:color="auto"/>
                    <w:right w:val="none" w:sz="0" w:space="0" w:color="auto"/>
                  </w:divBdr>
                </w:div>
                <w:div w:id="2019112423">
                  <w:marLeft w:val="0"/>
                  <w:marRight w:val="0"/>
                  <w:marTop w:val="0"/>
                  <w:marBottom w:val="0"/>
                  <w:divBdr>
                    <w:top w:val="none" w:sz="0" w:space="0" w:color="auto"/>
                    <w:left w:val="none" w:sz="0" w:space="0" w:color="auto"/>
                    <w:bottom w:val="none" w:sz="0" w:space="0" w:color="auto"/>
                    <w:right w:val="none" w:sz="0" w:space="0" w:color="auto"/>
                  </w:divBdr>
                </w:div>
                <w:div w:id="1987738112">
                  <w:marLeft w:val="0"/>
                  <w:marRight w:val="0"/>
                  <w:marTop w:val="0"/>
                  <w:marBottom w:val="0"/>
                  <w:divBdr>
                    <w:top w:val="none" w:sz="0" w:space="0" w:color="auto"/>
                    <w:left w:val="none" w:sz="0" w:space="0" w:color="auto"/>
                    <w:bottom w:val="none" w:sz="0" w:space="0" w:color="auto"/>
                    <w:right w:val="none" w:sz="0" w:space="0" w:color="auto"/>
                  </w:divBdr>
                </w:div>
                <w:div w:id="18970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ienz2017@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DDE4-68BD-46B9-BEA3-2994B9B5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Henry</dc:creator>
  <cp:keywords/>
  <dc:description/>
  <cp:lastModifiedBy>Annie Henry</cp:lastModifiedBy>
  <cp:revision>4</cp:revision>
  <cp:lastPrinted>2018-09-03T07:53:00Z</cp:lastPrinted>
  <dcterms:created xsi:type="dcterms:W3CDTF">2018-09-03T11:13:00Z</dcterms:created>
  <dcterms:modified xsi:type="dcterms:W3CDTF">2018-09-03T20:18:00Z</dcterms:modified>
</cp:coreProperties>
</file>